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3A" w:rsidRDefault="007F75C5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四川省汉王山监狱</w:t>
      </w:r>
    </w:p>
    <w:p w:rsidR="00241D3A" w:rsidRDefault="007F75C5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报请减刑建议书</w:t>
      </w:r>
    </w:p>
    <w:p w:rsidR="00241D3A" w:rsidRDefault="00241D3A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 w:cs="Times New Roman"/>
          <w:bCs/>
          <w:kern w:val="2"/>
          <w:sz w:val="32"/>
          <w:szCs w:val="32"/>
        </w:rPr>
      </w:pPr>
    </w:p>
    <w:p w:rsidR="00241D3A" w:rsidRDefault="007F75C5">
      <w:pPr>
        <w:widowControl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 w:cs="Times New Roman"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（20</w:t>
      </w:r>
      <w:r>
        <w:rPr>
          <w:rFonts w:ascii="仿宋" w:eastAsia="仿宋" w:hAnsi="仿宋" w:cs="Times New Roman"/>
          <w:kern w:val="2"/>
          <w:sz w:val="32"/>
          <w:szCs w:val="24"/>
        </w:rPr>
        <w:t>22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）汉狱减建字第</w:t>
      </w:r>
      <w:r w:rsidR="000525B4">
        <w:rPr>
          <w:rFonts w:ascii="仿宋" w:eastAsia="仿宋" w:hAnsi="仿宋" w:cs="Times New Roman"/>
          <w:kern w:val="2"/>
          <w:sz w:val="32"/>
          <w:szCs w:val="44"/>
        </w:rPr>
        <w:t>98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号</w:t>
      </w:r>
    </w:p>
    <w:p w:rsidR="00241D3A" w:rsidRDefault="007F75C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罪犯胡稀铜，男，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1985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4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18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日出生，汉族，高中文化，捕前职业：</w:t>
      </w:r>
      <w:r w:rsidR="000525B4">
        <w:rPr>
          <w:rFonts w:ascii="仿宋" w:eastAsia="仿宋" w:hAnsi="仿宋" w:cs="Times New Roman" w:hint="eastAsia"/>
          <w:bCs/>
          <w:kern w:val="2"/>
          <w:sz w:val="32"/>
          <w:szCs w:val="44"/>
        </w:rPr>
        <w:t>务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工，原户籍所在地：重庆市大足区，现在四川省汉王山监狱二监区服刑。</w:t>
      </w:r>
    </w:p>
    <w:p w:rsidR="00241D3A" w:rsidRDefault="007F75C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因</w:t>
      </w:r>
      <w:r w:rsidR="000525B4">
        <w:rPr>
          <w:rFonts w:ascii="仿宋" w:eastAsia="仿宋" w:hAnsi="仿宋" w:cs="Times New Roman" w:hint="eastAsia"/>
          <w:bCs/>
          <w:kern w:val="2"/>
          <w:sz w:val="32"/>
          <w:szCs w:val="44"/>
        </w:rPr>
        <w:t>抢劫罪于2</w:t>
      </w:r>
      <w:r w:rsidR="000525B4">
        <w:rPr>
          <w:rFonts w:ascii="仿宋" w:eastAsia="仿宋" w:hAnsi="仿宋" w:cs="Times New Roman"/>
          <w:bCs/>
          <w:kern w:val="2"/>
          <w:sz w:val="32"/>
          <w:szCs w:val="44"/>
        </w:rPr>
        <w:t>003年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被重庆市大足县人民法院判处有期徒刑六个月；因聚众斗殴罪</w:t>
      </w:r>
      <w:r w:rsidR="000525B4">
        <w:rPr>
          <w:rFonts w:ascii="仿宋" w:eastAsia="仿宋" w:hAnsi="仿宋" w:cs="Times New Roman" w:hint="eastAsia"/>
          <w:bCs/>
          <w:kern w:val="2"/>
          <w:sz w:val="32"/>
          <w:szCs w:val="44"/>
        </w:rPr>
        <w:t>于2</w:t>
      </w:r>
      <w:r w:rsidR="000525B4">
        <w:rPr>
          <w:rFonts w:ascii="仿宋" w:eastAsia="仿宋" w:hAnsi="仿宋" w:cs="Times New Roman"/>
          <w:bCs/>
          <w:kern w:val="2"/>
          <w:sz w:val="32"/>
          <w:szCs w:val="44"/>
        </w:rPr>
        <w:t>008年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被重庆市大足县人民法院判处有期徒刑一年。因运输毒品罪，经四川省宜宾市叙州区人民法院于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2020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3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>
        <w:rPr>
          <w:rFonts w:ascii="仿宋" w:eastAsia="仿宋" w:hAnsi="仿宋" w:cs="Times New Roman"/>
          <w:bCs/>
          <w:kern w:val="2"/>
          <w:sz w:val="32"/>
          <w:szCs w:val="44"/>
        </w:rPr>
        <w:t>23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日以(2020)川1521</w:t>
      </w:r>
      <w:r w:rsidR="000525B4">
        <w:rPr>
          <w:rFonts w:ascii="仿宋" w:eastAsia="仿宋" w:hAnsi="仿宋" w:cs="Times New Roman" w:hint="eastAsia"/>
          <w:bCs/>
          <w:kern w:val="2"/>
          <w:sz w:val="32"/>
          <w:szCs w:val="44"/>
        </w:rPr>
        <w:t>刑初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23号刑事判决书判处有期徒刑七年</w:t>
      </w:r>
      <w:r>
        <w:rPr>
          <w:rFonts w:ascii="仿宋" w:eastAsia="仿宋" w:hAnsi="仿宋" w:cs="Times New Roman" w:hint="eastAsia"/>
          <w:b/>
          <w:bCs/>
          <w:kern w:val="2"/>
          <w:sz w:val="32"/>
          <w:szCs w:val="44"/>
        </w:rPr>
        <w:t>，</w:t>
      </w:r>
      <w:r>
        <w:rPr>
          <w:rFonts w:ascii="仿宋" w:eastAsia="仿宋" w:hAnsi="仿宋" w:cs="Times New Roman" w:hint="eastAsia"/>
          <w:kern w:val="2"/>
          <w:sz w:val="32"/>
          <w:szCs w:val="44"/>
        </w:rPr>
        <w:t>并处罚金2万元。被告人胡稀铜不服判决提起上诉，经四川省宜宾市中级人民法院于2020年6月4日作出（2020）川15刑终146号刑事裁定书，驳回上诉，维持原判。刑期自2019年9月20日起至2026年9月19日止，于2020年6月30日送我狱执行刑罚。</w:t>
      </w:r>
    </w:p>
    <w:p w:rsidR="00241D3A" w:rsidRDefault="007F75C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kern w:val="2"/>
          <w:sz w:val="32"/>
          <w:szCs w:val="44"/>
        </w:rPr>
        <w:t>该犯在服刑期间，确有悔改表现，具体事实如下：</w:t>
      </w:r>
    </w:p>
    <w:p w:rsidR="00241D3A" w:rsidRDefault="007F75C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44"/>
        </w:rPr>
      </w:pPr>
      <w:r>
        <w:rPr>
          <w:rFonts w:ascii="仿宋" w:eastAsia="仿宋" w:hAnsi="仿宋" w:cs="Times New Roman" w:hint="eastAsia"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241D3A" w:rsidRDefault="007F75C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snapToGrid w:val="0"/>
          <w:sz w:val="32"/>
          <w:szCs w:val="32"/>
        </w:rPr>
      </w:pPr>
      <w:r>
        <w:rPr>
          <w:rFonts w:ascii="仿宋" w:eastAsia="仿宋" w:hAnsi="仿宋" w:cs="Times New Roman" w:hint="eastAsia"/>
          <w:snapToGrid w:val="0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</w:t>
      </w:r>
      <w:r>
        <w:rPr>
          <w:rFonts w:ascii="仿宋" w:eastAsia="仿宋" w:hAnsi="仿宋" w:cs="Times New Roman" w:hint="eastAsia"/>
          <w:snapToGrid w:val="0"/>
          <w:sz w:val="32"/>
          <w:szCs w:val="32"/>
        </w:rPr>
        <w:lastRenderedPageBreak/>
        <w:t>刑满释放后的生存结合在一起。紧密联系实际、认真自我剖析、不断地促进人生观和价值观转变，20</w:t>
      </w:r>
      <w:r>
        <w:rPr>
          <w:rFonts w:ascii="仿宋" w:eastAsia="仿宋" w:hAnsi="仿宋" w:cs="Times New Roman"/>
          <w:snapToGrid w:val="0"/>
          <w:sz w:val="32"/>
          <w:szCs w:val="32"/>
        </w:rPr>
        <w:t>21</w:t>
      </w:r>
      <w:r>
        <w:rPr>
          <w:rFonts w:ascii="仿宋" w:eastAsia="仿宋" w:hAnsi="仿宋" w:cs="Times New Roman" w:hint="eastAsia"/>
          <w:snapToGrid w:val="0"/>
          <w:sz w:val="32"/>
          <w:szCs w:val="32"/>
        </w:rPr>
        <w:t>年上半年思想教育成绩</w:t>
      </w:r>
      <w:r>
        <w:rPr>
          <w:rFonts w:ascii="仿宋" w:eastAsia="仿宋" w:hAnsi="仿宋" w:cs="Times New Roman" w:hint="eastAsia"/>
          <w:sz w:val="32"/>
          <w:szCs w:val="32"/>
        </w:rPr>
        <w:t>81.2</w:t>
      </w:r>
      <w:r>
        <w:rPr>
          <w:rFonts w:ascii="仿宋" w:eastAsia="仿宋" w:hAnsi="仿宋" w:cs="Times New Roman"/>
          <w:sz w:val="32"/>
          <w:szCs w:val="32"/>
        </w:rPr>
        <w:t>分</w:t>
      </w:r>
      <w:r>
        <w:rPr>
          <w:rFonts w:ascii="仿宋" w:eastAsia="仿宋" w:hAnsi="仿宋" w:cs="Times New Roman" w:hint="eastAsia"/>
          <w:snapToGrid w:val="0"/>
          <w:sz w:val="32"/>
          <w:szCs w:val="32"/>
        </w:rPr>
        <w:t>，语文不参学、</w:t>
      </w:r>
      <w:r>
        <w:rPr>
          <w:rFonts w:ascii="仿宋" w:eastAsia="仿宋" w:hAnsi="仿宋" w:cs="Times New Roman"/>
          <w:snapToGrid w:val="0"/>
          <w:sz w:val="32"/>
          <w:szCs w:val="32"/>
        </w:rPr>
        <w:t>数学</w:t>
      </w:r>
      <w:r>
        <w:rPr>
          <w:rFonts w:ascii="仿宋" w:eastAsia="仿宋" w:hAnsi="仿宋" w:cs="Times New Roman" w:hint="eastAsia"/>
          <w:snapToGrid w:val="0"/>
          <w:sz w:val="32"/>
          <w:szCs w:val="32"/>
        </w:rPr>
        <w:t>不参学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 w:hint="eastAsia"/>
          <w:snapToGrid w:val="0"/>
          <w:sz w:val="32"/>
          <w:szCs w:val="32"/>
        </w:rPr>
        <w:t>技术教育成绩</w:t>
      </w:r>
      <w:r>
        <w:rPr>
          <w:rFonts w:ascii="仿宋" w:eastAsia="仿宋" w:hAnsi="仿宋" w:cs="Times New Roman" w:hint="eastAsia"/>
          <w:sz w:val="32"/>
          <w:szCs w:val="32"/>
        </w:rPr>
        <w:t>60</w:t>
      </w:r>
      <w:r>
        <w:rPr>
          <w:rFonts w:ascii="仿宋" w:eastAsia="仿宋" w:hAnsi="仿宋" w:cs="Times New Roman"/>
          <w:sz w:val="32"/>
          <w:szCs w:val="32"/>
        </w:rPr>
        <w:t>分</w:t>
      </w:r>
      <w:r>
        <w:rPr>
          <w:rFonts w:ascii="仿宋" w:eastAsia="仿宋" w:hAnsi="仿宋" w:cs="Times New Roman" w:hint="eastAsia"/>
          <w:snapToGrid w:val="0"/>
          <w:sz w:val="32"/>
          <w:szCs w:val="32"/>
        </w:rPr>
        <w:t>，同时该犯还经常主动向民警作思想汇报，有效地促进了自己的日常改造。</w:t>
      </w:r>
    </w:p>
    <w:p w:rsidR="00241D3A" w:rsidRDefault="007F75C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napToGrid w:val="0"/>
          <w:sz w:val="32"/>
          <w:szCs w:val="32"/>
        </w:rPr>
        <w:t>在劳动中，该犯从事监区勤杂工种劳动，服从安排，听从指挥，积极参加劳动改造，努力完成劳动任务。</w:t>
      </w:r>
    </w:p>
    <w:p w:rsidR="00241D3A" w:rsidRDefault="007F75C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snapToGrid w:val="0"/>
          <w:sz w:val="32"/>
          <w:szCs w:val="44"/>
        </w:rPr>
      </w:pPr>
      <w:r>
        <w:rPr>
          <w:rFonts w:ascii="仿宋" w:eastAsia="仿宋" w:hAnsi="仿宋" w:cs="Times New Roman" w:hint="eastAsia"/>
          <w:snapToGrid w:val="0"/>
          <w:sz w:val="32"/>
          <w:szCs w:val="44"/>
        </w:rPr>
        <w:t>罚金2万元，已缴纳。</w:t>
      </w:r>
    </w:p>
    <w:p w:rsidR="00241D3A" w:rsidRDefault="007F75C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snapToGrid w:val="0"/>
          <w:sz w:val="32"/>
          <w:szCs w:val="44"/>
        </w:rPr>
        <w:t>本次考核期内，罪犯胡稀铜共计获得表扬</w:t>
      </w:r>
      <w:r>
        <w:rPr>
          <w:rFonts w:ascii="仿宋" w:eastAsia="仿宋" w:hAnsi="仿宋" w:cs="Times New Roman"/>
          <w:snapToGrid w:val="0"/>
          <w:sz w:val="32"/>
          <w:szCs w:val="44"/>
        </w:rPr>
        <w:t>3</w:t>
      </w:r>
      <w:r>
        <w:rPr>
          <w:rFonts w:ascii="仿宋" w:eastAsia="仿宋" w:hAnsi="仿宋" w:cs="Times New Roman" w:hint="eastAsia"/>
          <w:snapToGrid w:val="0"/>
          <w:sz w:val="32"/>
          <w:szCs w:val="44"/>
        </w:rPr>
        <w:t>个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，悔改表现评定结论为确有悔改表现。</w:t>
      </w:r>
    </w:p>
    <w:p w:rsidR="00241D3A" w:rsidRDefault="007F75C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/>
          <w:bCs/>
          <w:snapToGrid w:val="0"/>
          <w:sz w:val="32"/>
          <w:szCs w:val="44"/>
        </w:rPr>
      </w:pPr>
      <w:r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综上所述，罪犯</w:t>
      </w:r>
      <w:r>
        <w:rPr>
          <w:rFonts w:ascii="仿宋" w:eastAsia="仿宋" w:hAnsi="仿宋" w:cs="Times New Roman" w:hint="eastAsia"/>
          <w:bCs/>
          <w:kern w:val="2"/>
          <w:sz w:val="32"/>
          <w:szCs w:val="44"/>
        </w:rPr>
        <w:t>胡稀铜</w:t>
      </w:r>
      <w:r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在服刑期间，能认罪悔罪，较好地遵守法律法规及监规，接受教育改造，积极参加思想、文化、职业技术教育，积极参加劳动，努力完成劳动任务，确有悔改表现。</w:t>
      </w:r>
    </w:p>
    <w:p w:rsidR="00241D3A" w:rsidRDefault="007F75C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>
        <w:rPr>
          <w:rFonts w:ascii="仿宋" w:eastAsia="仿宋" w:hAnsi="仿宋" w:cs="Times New Roman" w:hint="eastAsia"/>
          <w:snapToGrid w:val="0"/>
          <w:sz w:val="32"/>
          <w:szCs w:val="32"/>
        </w:rPr>
        <w:t>胡稀铜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减刑</w:t>
      </w:r>
      <w:r w:rsidR="000525B4">
        <w:rPr>
          <w:rFonts w:ascii="仿宋" w:eastAsia="仿宋" w:hAnsi="仿宋" w:cs="Times New Roman" w:hint="eastAsia"/>
          <w:kern w:val="2"/>
          <w:sz w:val="32"/>
          <w:szCs w:val="32"/>
        </w:rPr>
        <w:t>七个月</w:t>
      </w:r>
      <w:bookmarkStart w:id="0" w:name="_GoBack"/>
      <w:bookmarkEnd w:id="0"/>
      <w:r>
        <w:rPr>
          <w:rFonts w:ascii="仿宋" w:eastAsia="仿宋" w:hAnsi="仿宋" w:cs="Times New Roman" w:hint="eastAsia"/>
          <w:kern w:val="2"/>
          <w:sz w:val="32"/>
          <w:szCs w:val="32"/>
        </w:rPr>
        <w:t>。特报请裁定。</w:t>
      </w:r>
    </w:p>
    <w:p w:rsidR="00241D3A" w:rsidRDefault="007F75C5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 xml:space="preserve">    此致</w:t>
      </w:r>
    </w:p>
    <w:p w:rsidR="00241D3A" w:rsidRDefault="007F75C5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四川省宜宾市中级人民法院</w:t>
      </w:r>
    </w:p>
    <w:p w:rsidR="00241D3A" w:rsidRDefault="00241D3A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241D3A" w:rsidRDefault="007F75C5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四川省汉王山监狱</w:t>
      </w:r>
    </w:p>
    <w:p w:rsidR="00241D3A" w:rsidRDefault="007F75C5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20</w:t>
      </w:r>
      <w:r>
        <w:rPr>
          <w:rFonts w:ascii="仿宋" w:eastAsia="仿宋" w:hAnsi="仿宋" w:cs="Times New Roman"/>
          <w:kern w:val="2"/>
          <w:sz w:val="32"/>
          <w:szCs w:val="24"/>
        </w:rPr>
        <w:t>22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年</w:t>
      </w:r>
      <w:r w:rsidR="000525B4">
        <w:rPr>
          <w:rFonts w:ascii="仿宋" w:eastAsia="仿宋" w:hAnsi="仿宋" w:cs="Times New Roman"/>
          <w:kern w:val="2"/>
          <w:sz w:val="32"/>
          <w:szCs w:val="24"/>
        </w:rPr>
        <w:t>4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月</w:t>
      </w:r>
      <w:r w:rsidR="000525B4">
        <w:rPr>
          <w:rFonts w:ascii="仿宋" w:eastAsia="仿宋" w:hAnsi="仿宋" w:cs="Times New Roman"/>
          <w:kern w:val="2"/>
          <w:sz w:val="32"/>
          <w:szCs w:val="24"/>
        </w:rPr>
        <w:t>18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日</w:t>
      </w:r>
    </w:p>
    <w:p w:rsidR="00241D3A" w:rsidRDefault="007F75C5">
      <w:pPr>
        <w:widowControl w:val="0"/>
        <w:adjustRightInd/>
        <w:snapToGrid/>
        <w:spacing w:after="0" w:line="580" w:lineRule="exact"/>
        <w:jc w:val="both"/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附：罪犯</w:t>
      </w:r>
      <w:r>
        <w:rPr>
          <w:rFonts w:ascii="仿宋" w:eastAsia="仿宋" w:hAnsi="仿宋" w:cs="Times New Roman" w:hint="eastAsia"/>
          <w:snapToGrid w:val="0"/>
          <w:sz w:val="32"/>
          <w:szCs w:val="32"/>
        </w:rPr>
        <w:t>胡稀铜</w:t>
      </w:r>
      <w:r>
        <w:rPr>
          <w:rFonts w:ascii="仿宋" w:eastAsia="仿宋" w:hAnsi="仿宋" w:cs="Times New Roman" w:hint="eastAsia"/>
          <w:kern w:val="2"/>
          <w:sz w:val="32"/>
          <w:szCs w:val="24"/>
        </w:rPr>
        <w:t>减刑材料  卷。</w:t>
      </w:r>
    </w:p>
    <w:sectPr w:rsidR="00241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30" w:rsidRDefault="00D71130" w:rsidP="000525B4">
      <w:pPr>
        <w:spacing w:after="0"/>
      </w:pPr>
      <w:r>
        <w:separator/>
      </w:r>
    </w:p>
  </w:endnote>
  <w:endnote w:type="continuationSeparator" w:id="0">
    <w:p w:rsidR="00D71130" w:rsidRDefault="00D71130" w:rsidP="000525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30" w:rsidRDefault="00D71130" w:rsidP="000525B4">
      <w:pPr>
        <w:spacing w:after="0"/>
      </w:pPr>
      <w:r>
        <w:separator/>
      </w:r>
    </w:p>
  </w:footnote>
  <w:footnote w:type="continuationSeparator" w:id="0">
    <w:p w:rsidR="00D71130" w:rsidRDefault="00D71130" w:rsidP="000525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70310"/>
    <w:rsid w:val="000525B4"/>
    <w:rsid w:val="001C1A9A"/>
    <w:rsid w:val="00241D3A"/>
    <w:rsid w:val="007F75C5"/>
    <w:rsid w:val="00D71130"/>
    <w:rsid w:val="49CF5CB7"/>
    <w:rsid w:val="654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D769EC-EFD5-447E-947A-89C52261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25B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25B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rsid w:val="000525B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25B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819</Characters>
  <Application>Microsoft Office Word</Application>
  <DocSecurity>0</DocSecurity>
  <Lines>6</Lines>
  <Paragraphs>1</Paragraphs>
  <ScaleCrop>false</ScaleCrop>
  <Company>HP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常隆</cp:lastModifiedBy>
  <cp:revision>3</cp:revision>
  <dcterms:created xsi:type="dcterms:W3CDTF">2022-03-30T11:45:00Z</dcterms:created>
  <dcterms:modified xsi:type="dcterms:W3CDTF">2022-04-18T14:22:00Z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