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212AF4">
        <w:rPr>
          <w:rFonts w:ascii="仿宋" w:eastAsia="仿宋" w:hAnsi="仿宋"/>
          <w:kern w:val="2"/>
          <w:sz w:val="32"/>
          <w:szCs w:val="44"/>
        </w:rPr>
        <w:t>104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刘勇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1988年11月8日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212AF4">
        <w:rPr>
          <w:rFonts w:ascii="仿宋" w:eastAsia="仿宋" w:hAnsi="仿宋" w:cs="仿宋" w:hint="eastAsia"/>
          <w:bCs/>
          <w:sz w:val="32"/>
          <w:szCs w:val="32"/>
        </w:rPr>
        <w:t>捕前职业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农民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四川省筠连县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聚众斗殴、寻衅滋事罪</w:t>
      </w:r>
      <w:r w:rsidR="00212AF4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四川省筠连县人民法院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2019年7月29日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（2018）川1527刑初207号、218号；（2019）川1527刑初49号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七年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212AF4" w:rsidRPr="00212AF4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212AF4" w:rsidRPr="00212AF4">
        <w:rPr>
          <w:rFonts w:ascii="仿宋" w:eastAsia="仿宋" w:hAnsi="仿宋" w:hint="eastAsia"/>
          <w:bCs/>
          <w:kern w:val="2"/>
          <w:sz w:val="32"/>
          <w:szCs w:val="44"/>
        </w:rPr>
        <w:t>刘勇及其同案</w:t>
      </w:r>
      <w:r w:rsidR="00212AF4" w:rsidRPr="00212AF4">
        <w:rPr>
          <w:rFonts w:ascii="仿宋" w:eastAsia="仿宋" w:hAnsi="仿宋" w:hint="eastAsia"/>
          <w:bCs/>
          <w:kern w:val="2"/>
          <w:sz w:val="32"/>
          <w:szCs w:val="44"/>
        </w:rPr>
        <w:t>不服判决提起上诉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，经四川省宜宾市中级人民法院于20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20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年4月30日作出（20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2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9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）川1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5刑终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297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号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、2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98号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、2</w:t>
      </w:r>
      <w:r w:rsidR="00212AF4">
        <w:rPr>
          <w:rFonts w:ascii="仿宋" w:eastAsia="仿宋" w:hAnsi="仿宋"/>
          <w:bCs/>
          <w:kern w:val="2"/>
          <w:sz w:val="32"/>
          <w:szCs w:val="44"/>
        </w:rPr>
        <w:t>99号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刑事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裁定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书，</w:t>
      </w:r>
      <w:r w:rsidR="00212AF4">
        <w:rPr>
          <w:rFonts w:ascii="仿宋" w:eastAsia="仿宋" w:hAnsi="仿宋" w:hint="eastAsia"/>
          <w:bCs/>
          <w:kern w:val="2"/>
          <w:sz w:val="32"/>
          <w:szCs w:val="44"/>
        </w:rPr>
        <w:t>准许上诉人撤回上诉，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2018年11月8日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2025年11月7日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2019年9月9日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472F5E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472F5E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思想教育成绩91.2分，语文不参学，数学不参学，技术教育成绩78分，同</w:t>
      </w:r>
      <w:r w:rsidR="00212AF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5个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刘勇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  <w:r w:rsidR="00212AF4">
        <w:rPr>
          <w:rFonts w:ascii="仿宋" w:eastAsia="仿宋" w:hAnsi="仿宋" w:hint="eastAsia"/>
          <w:bCs/>
          <w:snapToGrid w:val="0"/>
          <w:sz w:val="32"/>
          <w:szCs w:val="44"/>
        </w:rPr>
        <w:t>该犯系涉恶罪犯，适当体现从严。</w:t>
      </w:r>
    </w:p>
    <w:p w:rsidR="0090741F" w:rsidRPr="00CA4FB1" w:rsidRDefault="0090741F" w:rsidP="00472F5E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刘勇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212AF4">
        <w:rPr>
          <w:rFonts w:ascii="仿宋" w:eastAsia="仿宋" w:hAnsi="仿宋" w:hint="eastAsia"/>
          <w:kern w:val="2"/>
          <w:sz w:val="32"/>
          <w:szCs w:val="32"/>
        </w:rPr>
        <w:t>六</w:t>
      </w:r>
      <w:r w:rsidR="00212AF4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212AF4" w:rsidRDefault="00212AF4" w:rsidP="00212AF4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212AF4" w:rsidRDefault="00212AF4" w:rsidP="00212AF4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212AF4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Pr="00C12450" w:rsidRDefault="0090741F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刘勇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90741F" w:rsidRPr="00C12450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E2" w:rsidRDefault="006210E2" w:rsidP="00C9556E">
      <w:pPr>
        <w:spacing w:after="0"/>
      </w:pPr>
      <w:r>
        <w:separator/>
      </w:r>
    </w:p>
  </w:endnote>
  <w:endnote w:type="continuationSeparator" w:id="0">
    <w:p w:rsidR="006210E2" w:rsidRDefault="006210E2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E2" w:rsidRDefault="006210E2" w:rsidP="00C9556E">
      <w:pPr>
        <w:spacing w:after="0"/>
      </w:pPr>
      <w:r>
        <w:separator/>
      </w:r>
    </w:p>
  </w:footnote>
  <w:footnote w:type="continuationSeparator" w:id="0">
    <w:p w:rsidR="006210E2" w:rsidRDefault="006210E2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A6E31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12AF4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1907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5E3CFC"/>
    <w:rsid w:val="00600B39"/>
    <w:rsid w:val="006117D4"/>
    <w:rsid w:val="006210E2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2DCD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6F9A"/>
    <w:rsid w:val="00B578C8"/>
    <w:rsid w:val="00B971DA"/>
    <w:rsid w:val="00BA463E"/>
    <w:rsid w:val="00BB0652"/>
    <w:rsid w:val="00BB1053"/>
    <w:rsid w:val="00BE0328"/>
    <w:rsid w:val="00BF31EB"/>
    <w:rsid w:val="00C02E81"/>
    <w:rsid w:val="00C12450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24DFA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E4EC3"/>
    <w:rsid w:val="00EF010F"/>
    <w:rsid w:val="00EF505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3</cp:revision>
  <dcterms:created xsi:type="dcterms:W3CDTF">2022-04-07T10:09:00Z</dcterms:created>
  <dcterms:modified xsi:type="dcterms:W3CDTF">2022-04-18T14:55:00Z</dcterms:modified>
</cp:coreProperties>
</file>