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BA" w:rsidRDefault="001A2EBA" w:rsidP="001A2EBA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1A2EBA" w:rsidRDefault="001A2EBA" w:rsidP="001A2EBA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1A2EBA" w:rsidRDefault="001A2EBA" w:rsidP="001A2EBA">
      <w:pPr>
        <w:spacing w:line="560" w:lineRule="exact"/>
        <w:ind w:firstLine="601"/>
        <w:jc w:val="center"/>
        <w:rPr>
          <w:rFonts w:ascii="宋体" w:hint="eastAsia"/>
          <w:b/>
          <w:bCs/>
          <w:color w:val="000000"/>
          <w:sz w:val="32"/>
        </w:rPr>
      </w:pPr>
    </w:p>
    <w:p w:rsidR="001A2EBA" w:rsidRDefault="001A2EBA" w:rsidP="001A2EBA">
      <w:pPr>
        <w:spacing w:line="440" w:lineRule="exact"/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(2022)汉狱减建字第</w:t>
      </w:r>
      <w:r>
        <w:rPr>
          <w:rFonts w:ascii="仿宋" w:eastAsia="仿宋" w:hAnsi="仿宋" w:cs="仿宋"/>
          <w:color w:val="000000"/>
          <w:sz w:val="32"/>
          <w:szCs w:val="32"/>
        </w:rPr>
        <w:t>86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</w:p>
    <w:p w:rsidR="001A2EBA" w:rsidRDefault="001A2EBA" w:rsidP="001A2EBA">
      <w:pPr>
        <w:spacing w:line="580" w:lineRule="exact"/>
        <w:ind w:leftChars="100" w:left="210"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罪犯万光辉，男，1994年1月1日出生，汉族，初中文化，无业，原户籍所在地：四川省珙县，现在四川省汉王山监狱三监区服刑。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贩卖毒品罪，经四川省珙县人民法院于2020年9月9日以（2020）川1526刑初114号刑事判决书判处有期徒刑三年，并处罚金5000元。被告人万光辉未提出上诉。刑期自2019年11月13日起至2022年11月12日止。于2020年10月12日送我狱执行刑罚。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 w:rsidRPr="001E4328">
        <w:rPr>
          <w:rFonts w:ascii="仿宋" w:eastAsia="仿宋" w:hAnsi="仿宋" w:cs="仿宋" w:hint="eastAsia"/>
          <w:bCs/>
          <w:sz w:val="32"/>
          <w:szCs w:val="32"/>
        </w:rPr>
        <w:t>该犯在服刑期间能认罪悔罪、认真遵守法律法规及监规，能认识到犯罪的危害性，有悔改之意，向民警汇报思想改造情况，接受民警的教育管理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2021年下半年思想教育考试成绩94.8分，语文成绩不参学、数学成绩不参学、技术成绩84分。同时该犯还经常主动向民警作思想汇报，有效地促进了自己的日常改造。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在劳动中，该犯从事缝纫工工种，</w:t>
      </w:r>
      <w:r w:rsidRPr="001E4328">
        <w:rPr>
          <w:rFonts w:ascii="仿宋" w:eastAsia="仿宋" w:hAnsi="仿宋" w:cs="仿宋" w:hint="eastAsia"/>
          <w:bCs/>
          <w:sz w:val="32"/>
          <w:szCs w:val="32"/>
        </w:rPr>
        <w:t>服从安排，听从指挥，积极</w:t>
      </w:r>
      <w:r w:rsidRPr="001E4328">
        <w:rPr>
          <w:rFonts w:ascii="仿宋" w:eastAsia="仿宋" w:hAnsi="仿宋" w:cs="仿宋" w:hint="eastAsia"/>
          <w:bCs/>
          <w:sz w:val="32"/>
          <w:szCs w:val="32"/>
        </w:rPr>
        <w:lastRenderedPageBreak/>
        <w:t>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罚金5000元，已缴纳。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本考核期内，该犯共获得表扬</w:t>
      </w:r>
      <w:r>
        <w:rPr>
          <w:rFonts w:ascii="仿宋" w:eastAsia="仿宋" w:hAnsi="仿宋" w:cs="仿宋" w:hint="eastAsia"/>
          <w:bCs/>
          <w:snapToGrid w:val="0"/>
          <w:sz w:val="32"/>
          <w:szCs w:val="32"/>
          <w:lang w:val="en-US" w:eastAsia="zh-CN"/>
        </w:rPr>
        <w:t>2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</w:t>
      </w:r>
      <w:r w:rsidRPr="004B7391">
        <w:rPr>
          <w:rFonts w:ascii="仿宋" w:eastAsia="仿宋" w:hAnsi="仿宋" w:cs="仿宋" w:hint="eastAsia"/>
          <w:bCs/>
          <w:snapToGrid w:val="0"/>
          <w:sz w:val="32"/>
          <w:szCs w:val="32"/>
        </w:rPr>
        <w:t>，悔改表现评定结论为确有悔改表现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综上所述，罪犯万光辉在服刑期间，</w:t>
      </w:r>
      <w:r w:rsidRPr="004B7391">
        <w:rPr>
          <w:rFonts w:ascii="仿宋" w:eastAsia="仿宋" w:hAnsi="仿宋" w:cs="仿宋" w:hint="eastAsia"/>
          <w:bCs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为此，根据《中华人民共和国监狱法》第二十九条、《中华人民共和国刑法》第七十八条、《中华人民共和国刑事诉讼法》第二百七十三条第二款的规定，建议对罪犯万光辉减刑五个月。特报请裁定。</w:t>
      </w:r>
    </w:p>
    <w:p w:rsidR="001A2EBA" w:rsidRDefault="001A2EBA" w:rsidP="001A2EB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此致</w:t>
      </w:r>
    </w:p>
    <w:p w:rsidR="001A2EBA" w:rsidRDefault="001A2EBA" w:rsidP="001A2EBA">
      <w:pPr>
        <w:spacing w:line="580" w:lineRule="exac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1A2EBA" w:rsidRDefault="001A2EBA" w:rsidP="001A2EBA">
      <w:pPr>
        <w:spacing w:line="580" w:lineRule="exact"/>
        <w:ind w:firstLineChars="1850" w:firstLine="592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1A2EBA" w:rsidRDefault="001A2EBA" w:rsidP="001A2EBA">
      <w:pPr>
        <w:spacing w:line="580" w:lineRule="exact"/>
        <w:ind w:firstLineChars="1850" w:firstLine="592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2022年4月18日</w:t>
      </w:r>
    </w:p>
    <w:p w:rsidR="001A2EBA" w:rsidRPr="00042192" w:rsidRDefault="001A2EBA" w:rsidP="001A2EBA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A2EBA" w:rsidRDefault="001A2EBA" w:rsidP="001A2EBA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附：罪犯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万光辉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卷。</w:t>
      </w:r>
      <w:bookmarkStart w:id="0" w:name="_GoBack"/>
      <w:bookmarkEnd w:id="0"/>
    </w:p>
    <w:p w:rsidR="006E6EEF" w:rsidRPr="001A2EBA" w:rsidRDefault="006E6EEF"/>
    <w:sectPr w:rsidR="006E6EEF" w:rsidRPr="001A2EBA">
      <w:type w:val="continuous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FB" w:rsidRDefault="00260FFB" w:rsidP="001A2EBA">
      <w:r>
        <w:separator/>
      </w:r>
    </w:p>
  </w:endnote>
  <w:endnote w:type="continuationSeparator" w:id="0">
    <w:p w:rsidR="00260FFB" w:rsidRDefault="00260FFB" w:rsidP="001A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FB" w:rsidRDefault="00260FFB" w:rsidP="001A2EBA">
      <w:r>
        <w:separator/>
      </w:r>
    </w:p>
  </w:footnote>
  <w:footnote w:type="continuationSeparator" w:id="0">
    <w:p w:rsidR="00260FFB" w:rsidRDefault="00260FFB" w:rsidP="001A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FB"/>
    <w:rsid w:val="001A2EBA"/>
    <w:rsid w:val="00260FFB"/>
    <w:rsid w:val="006E6EEF"/>
    <w:rsid w:val="007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A0ED1-1B89-4DA3-A7B3-F56CB768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E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HP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常隆</dc:creator>
  <cp:keywords/>
  <dc:description/>
  <cp:lastModifiedBy>常隆</cp:lastModifiedBy>
  <cp:revision>2</cp:revision>
  <dcterms:created xsi:type="dcterms:W3CDTF">2022-04-20T06:16:00Z</dcterms:created>
  <dcterms:modified xsi:type="dcterms:W3CDTF">2022-04-20T06:17:00Z</dcterms:modified>
</cp:coreProperties>
</file>