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6C" w:rsidRDefault="00D9456C" w:rsidP="00D9456C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D9456C" w:rsidRDefault="00D9456C" w:rsidP="00D9456C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报请减刑建议书</w:t>
      </w:r>
    </w:p>
    <w:p w:rsidR="00D9456C" w:rsidRDefault="00D9456C" w:rsidP="00D9456C">
      <w:pPr>
        <w:spacing w:line="500" w:lineRule="exact"/>
        <w:ind w:firstLine="601"/>
        <w:jc w:val="center"/>
        <w:rPr>
          <w:rFonts w:ascii="宋体" w:hint="eastAsia"/>
          <w:b/>
          <w:bCs/>
          <w:color w:val="000000"/>
          <w:sz w:val="32"/>
        </w:rPr>
      </w:pPr>
    </w:p>
    <w:p w:rsidR="00D9456C" w:rsidRDefault="00D9456C" w:rsidP="00D9456C">
      <w:pPr>
        <w:spacing w:line="500" w:lineRule="exact"/>
        <w:jc w:val="righ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(2022)汉狱减建字第</w:t>
      </w:r>
      <w:r>
        <w:rPr>
          <w:rFonts w:ascii="仿宋" w:eastAsia="仿宋" w:hAnsi="仿宋" w:cs="仿宋"/>
          <w:color w:val="000000"/>
          <w:sz w:val="32"/>
          <w:szCs w:val="32"/>
        </w:rPr>
        <w:t>110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</w:t>
      </w:r>
    </w:p>
    <w:p w:rsidR="00D9456C" w:rsidRDefault="00D9456C" w:rsidP="00D9456C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罪犯陈涛，男，1989年12月21日出生，汉族，初中文化，捕前职业个体，原户籍所在地：四川省屏山县，现在四川省汉王山监狱三监区服刑。</w:t>
      </w:r>
    </w:p>
    <w:p w:rsidR="00D9456C" w:rsidRDefault="00D9456C" w:rsidP="00D9456C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因犯聚众斗殴罪、寻衅滋事罪，被四川省宜宾市中级人民法院于</w:t>
      </w:r>
      <w:r w:rsidRPr="00166289">
        <w:rPr>
          <w:rFonts w:ascii="仿宋" w:eastAsia="仿宋" w:hAnsi="仿宋" w:cs="仿宋" w:hint="eastAsia"/>
          <w:bCs/>
          <w:sz w:val="32"/>
          <w:szCs w:val="32"/>
        </w:rPr>
        <w:t>2018年12月29日</w:t>
      </w:r>
      <w:r>
        <w:rPr>
          <w:rFonts w:ascii="仿宋" w:eastAsia="仿宋" w:hAnsi="仿宋" w:cs="仿宋" w:hint="eastAsia"/>
          <w:bCs/>
          <w:sz w:val="32"/>
          <w:szCs w:val="32"/>
        </w:rPr>
        <w:t>以（2</w:t>
      </w:r>
      <w:r>
        <w:rPr>
          <w:rFonts w:ascii="仿宋" w:eastAsia="仿宋" w:hAnsi="仿宋" w:cs="仿宋"/>
          <w:bCs/>
          <w:sz w:val="32"/>
          <w:szCs w:val="32"/>
        </w:rPr>
        <w:t>018</w:t>
      </w:r>
      <w:r>
        <w:rPr>
          <w:rFonts w:ascii="仿宋" w:eastAsia="仿宋" w:hAnsi="仿宋" w:cs="仿宋" w:hint="eastAsia"/>
          <w:bCs/>
          <w:sz w:val="32"/>
          <w:szCs w:val="32"/>
        </w:rPr>
        <w:t>）川1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刑初1</w:t>
      </w:r>
      <w:r>
        <w:rPr>
          <w:rFonts w:ascii="仿宋" w:eastAsia="仿宋" w:hAnsi="仿宋" w:cs="仿宋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号刑事附带民事判决书判处有期徒刑九年，共同赔偿附带民事诉讼原告人经济损失共计9</w:t>
      </w:r>
      <w:r>
        <w:rPr>
          <w:rFonts w:ascii="仿宋" w:eastAsia="仿宋" w:hAnsi="仿宋" w:cs="仿宋"/>
          <w:bCs/>
          <w:sz w:val="32"/>
          <w:szCs w:val="32"/>
        </w:rPr>
        <w:t>809.12</w:t>
      </w:r>
      <w:r>
        <w:rPr>
          <w:rFonts w:ascii="仿宋" w:eastAsia="仿宋" w:hAnsi="仿宋" w:cs="仿宋" w:hint="eastAsia"/>
          <w:bCs/>
          <w:sz w:val="32"/>
          <w:szCs w:val="32"/>
        </w:rPr>
        <w:t>元（已支付）。被告人陈涛及其同案犯不服判决提起上诉，经四川省高级人民法院于2</w:t>
      </w:r>
      <w:r>
        <w:rPr>
          <w:rFonts w:ascii="仿宋" w:eastAsia="仿宋" w:hAnsi="仿宋" w:cs="仿宋"/>
          <w:bCs/>
          <w:sz w:val="32"/>
          <w:szCs w:val="32"/>
        </w:rPr>
        <w:t>019</w:t>
      </w:r>
      <w:r>
        <w:rPr>
          <w:rFonts w:ascii="仿宋" w:eastAsia="仿宋" w:hAnsi="仿宋" w:cs="仿宋" w:hint="eastAsia"/>
          <w:bCs/>
          <w:sz w:val="32"/>
          <w:szCs w:val="32"/>
        </w:rPr>
        <w:t>年5月5日作出（2</w:t>
      </w:r>
      <w:r>
        <w:rPr>
          <w:rFonts w:ascii="仿宋" w:eastAsia="仿宋" w:hAnsi="仿宋" w:cs="仿宋"/>
          <w:bCs/>
          <w:sz w:val="32"/>
          <w:szCs w:val="32"/>
        </w:rPr>
        <w:t>019</w:t>
      </w:r>
      <w:r>
        <w:rPr>
          <w:rFonts w:ascii="仿宋" w:eastAsia="仿宋" w:hAnsi="仿宋" w:cs="仿宋" w:hint="eastAsia"/>
          <w:bCs/>
          <w:sz w:val="32"/>
          <w:szCs w:val="32"/>
        </w:rPr>
        <w:t>）川刑终1</w:t>
      </w:r>
      <w:r>
        <w:rPr>
          <w:rFonts w:ascii="仿宋" w:eastAsia="仿宋" w:hAnsi="仿宋" w:cs="仿宋"/>
          <w:bCs/>
          <w:sz w:val="32"/>
          <w:szCs w:val="32"/>
        </w:rPr>
        <w:t>48</w:t>
      </w:r>
      <w:r>
        <w:rPr>
          <w:rFonts w:ascii="仿宋" w:eastAsia="仿宋" w:hAnsi="仿宋" w:cs="仿宋" w:hint="eastAsia"/>
          <w:bCs/>
          <w:sz w:val="32"/>
          <w:szCs w:val="32"/>
        </w:rPr>
        <w:t>号刑事附带民事裁定书，驳回上诉，维持原判。</w:t>
      </w:r>
      <w:r w:rsidRPr="00166289">
        <w:rPr>
          <w:rFonts w:ascii="仿宋" w:eastAsia="仿宋" w:hAnsi="仿宋" w:cs="仿宋" w:hint="eastAsia"/>
          <w:bCs/>
          <w:sz w:val="32"/>
          <w:szCs w:val="32"/>
        </w:rPr>
        <w:t>在监狱服刑期间因漏罪</w:t>
      </w:r>
      <w:r>
        <w:rPr>
          <w:rFonts w:ascii="仿宋" w:eastAsia="仿宋" w:hAnsi="仿宋" w:cs="仿宋" w:hint="eastAsia"/>
          <w:bCs/>
          <w:sz w:val="32"/>
          <w:szCs w:val="32"/>
        </w:rPr>
        <w:t>非法采矿罪经四川省屏山县人民法院于2020年6月30日以（2019）川1529刑初110号刑事判决书判处有期徒刑二年二个月，并处罚金5万元，追缴违法所得797000元，</w:t>
      </w:r>
      <w:r>
        <w:rPr>
          <w:rFonts w:ascii="仿宋" w:eastAsia="仿宋" w:hAnsi="仿宋" w:hint="eastAsia"/>
          <w:bCs/>
          <w:sz w:val="32"/>
          <w:szCs w:val="44"/>
        </w:rPr>
        <w:t>合并原判决定执行有期徒刑十年十个月，</w:t>
      </w:r>
      <w:r>
        <w:rPr>
          <w:rFonts w:ascii="仿宋" w:eastAsia="仿宋" w:hAnsi="仿宋" w:cs="仿宋" w:hint="eastAsia"/>
          <w:bCs/>
          <w:sz w:val="32"/>
          <w:szCs w:val="32"/>
        </w:rPr>
        <w:t>并处罚金5万元，追缴违法所得797000元。被告人陈涛不服判决提起上诉，经四川省宜宾市中级人民法院于2</w:t>
      </w:r>
      <w:r>
        <w:rPr>
          <w:rFonts w:ascii="仿宋" w:eastAsia="仿宋" w:hAnsi="仿宋" w:cs="仿宋"/>
          <w:bCs/>
          <w:sz w:val="32"/>
          <w:szCs w:val="32"/>
        </w:rPr>
        <w:t>020</w:t>
      </w:r>
      <w:r>
        <w:rPr>
          <w:rFonts w:ascii="仿宋" w:eastAsia="仿宋" w:hAnsi="仿宋" w:cs="仿宋" w:hint="eastAsia"/>
          <w:bCs/>
          <w:sz w:val="32"/>
          <w:szCs w:val="32"/>
        </w:rPr>
        <w:t>年1</w:t>
      </w:r>
      <w:r>
        <w:rPr>
          <w:rFonts w:ascii="仿宋" w:eastAsia="仿宋" w:hAnsi="仿宋" w:cs="仿宋"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sz w:val="32"/>
          <w:szCs w:val="32"/>
        </w:rPr>
        <w:t>月2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日作出（2</w:t>
      </w:r>
      <w:r>
        <w:rPr>
          <w:rFonts w:ascii="仿宋" w:eastAsia="仿宋" w:hAnsi="仿宋" w:cs="仿宋"/>
          <w:bCs/>
          <w:sz w:val="32"/>
          <w:szCs w:val="32"/>
        </w:rPr>
        <w:t>020</w:t>
      </w:r>
      <w:r>
        <w:rPr>
          <w:rFonts w:ascii="仿宋" w:eastAsia="仿宋" w:hAnsi="仿宋" w:cs="仿宋" w:hint="eastAsia"/>
          <w:bCs/>
          <w:sz w:val="32"/>
          <w:szCs w:val="32"/>
        </w:rPr>
        <w:t>）川1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刑终2</w:t>
      </w:r>
      <w:r>
        <w:rPr>
          <w:rFonts w:ascii="仿宋" w:eastAsia="仿宋" w:hAnsi="仿宋" w:cs="仿宋"/>
          <w:bCs/>
          <w:sz w:val="32"/>
          <w:szCs w:val="32"/>
        </w:rPr>
        <w:t>26</w:t>
      </w:r>
      <w:r>
        <w:rPr>
          <w:rFonts w:ascii="仿宋" w:eastAsia="仿宋" w:hAnsi="仿宋" w:cs="仿宋" w:hint="eastAsia"/>
          <w:bCs/>
          <w:sz w:val="32"/>
          <w:szCs w:val="32"/>
        </w:rPr>
        <w:t>号刑事裁定书，驳回上诉，维持原判。刑期自2018年6月13日起至2029年4月12日止。于2019年7月22日送我狱执行刑罚。</w:t>
      </w:r>
    </w:p>
    <w:p w:rsidR="00D9456C" w:rsidRDefault="00D9456C" w:rsidP="00D9456C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该犯在服刑期间，确有悔改表现，具体事实如下：</w:t>
      </w:r>
    </w:p>
    <w:p w:rsidR="00D9456C" w:rsidRDefault="00D9456C" w:rsidP="00D9456C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 w:rsidRPr="00CD5F96">
        <w:rPr>
          <w:rFonts w:ascii="仿宋" w:eastAsia="仿宋" w:hAnsi="仿宋" w:cs="仿宋" w:hint="eastAsia"/>
          <w:bCs/>
          <w:sz w:val="32"/>
          <w:szCs w:val="32"/>
        </w:rPr>
        <w:t>该犯在服刑期间能认罪悔罪，能认识到犯罪的危害性，有悔改之意，向民警汇报思想改造情况，接受民警的教育管理，考核期内能较好的遵守法律法规及监规，无重大违规行为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D9456C" w:rsidRDefault="00D9456C" w:rsidP="00D9456C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在“三课”学习时遵守纪律，认真听讲，按时完成作业。特别是懂得合理运用所学知识，将思想教育所学内容与自身犯罪根源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结合在一起，将职业技术教育内容与自身技能以及刑满释放后的生存结合在一起。紧密联系实际、认真自我剖析、不断地促进人生观和价值观转变，在2021年下半年思想教育考试成绩94.8分，语文成绩不参学、数学成绩不参学、技术成绩90分。同时该犯还经常主动向民警作思想汇报，有效地促进了自己的日常改造。</w:t>
      </w:r>
    </w:p>
    <w:p w:rsidR="00D9456C" w:rsidRDefault="00D9456C" w:rsidP="00D9456C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在劳动中，该犯从事后整理工工种，</w:t>
      </w:r>
      <w:r w:rsidRPr="00CD5F96">
        <w:rPr>
          <w:rFonts w:ascii="仿宋" w:eastAsia="仿宋" w:hAnsi="仿宋" w:cs="仿宋" w:hint="eastAsia"/>
          <w:bCs/>
          <w:sz w:val="32"/>
          <w:szCs w:val="32"/>
        </w:rPr>
        <w:t>服从安排，听从指挥，积极参加劳动改造，努力完成劳动任务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D9456C" w:rsidRDefault="00D9456C" w:rsidP="00D9456C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罚金5万元，已缴纳，追缴违法所得797000元，履行1000元，</w:t>
      </w:r>
      <w:r w:rsidRPr="00624553">
        <w:rPr>
          <w:rFonts w:ascii="仿宋" w:eastAsia="仿宋" w:hAnsi="仿宋" w:cs="仿宋" w:hint="eastAsia"/>
          <w:bCs/>
          <w:sz w:val="32"/>
          <w:szCs w:val="32"/>
        </w:rPr>
        <w:t>有家庭经济困难证明；考核期内消费5819.6元，月均消费193.99元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D9456C" w:rsidRDefault="00D9456C" w:rsidP="00D9456C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本考核期内，该犯共获得表扬</w:t>
      </w:r>
      <w:r>
        <w:rPr>
          <w:rFonts w:ascii="仿宋" w:eastAsia="仿宋" w:hAnsi="仿宋" w:cs="仿宋" w:hint="eastAsia"/>
          <w:bCs/>
          <w:snapToGrid w:val="0"/>
          <w:sz w:val="32"/>
          <w:szCs w:val="32"/>
          <w:lang w:val="en-US" w:eastAsia="zh-CN"/>
        </w:rPr>
        <w:t>5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个</w:t>
      </w:r>
      <w:r w:rsidRPr="00CD5F96">
        <w:rPr>
          <w:rFonts w:ascii="仿宋" w:eastAsia="仿宋" w:hAnsi="仿宋" w:cs="仿宋" w:hint="eastAsia"/>
          <w:bCs/>
          <w:snapToGrid w:val="0"/>
          <w:sz w:val="32"/>
          <w:szCs w:val="32"/>
        </w:rPr>
        <w:t>，悔改表现评定结论为确有悔改表现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9456C" w:rsidRDefault="00D9456C" w:rsidP="00D9456C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综上所述，罪犯陈涛</w:t>
      </w:r>
      <w:r w:rsidRPr="00CD5F96">
        <w:rPr>
          <w:rFonts w:ascii="仿宋" w:eastAsia="仿宋" w:hAnsi="仿宋" w:cs="仿宋" w:hint="eastAsia"/>
          <w:bCs/>
          <w:sz w:val="32"/>
          <w:szCs w:val="32"/>
        </w:rPr>
        <w:t>在服刑期间，能认罪悔罪，较好地遵守法律法规及监规，接受教育改造，积极参加思想、文化、职业技术教育，积极参加劳动，努力完成劳动任务，确有悔改表现</w:t>
      </w:r>
      <w:r>
        <w:rPr>
          <w:rFonts w:ascii="仿宋" w:eastAsia="仿宋" w:hAnsi="仿宋" w:cs="仿宋" w:hint="eastAsia"/>
          <w:bCs/>
          <w:sz w:val="32"/>
          <w:szCs w:val="32"/>
        </w:rPr>
        <w:t>。该犯系涉恶罪犯，适当体现从严。</w:t>
      </w:r>
    </w:p>
    <w:p w:rsidR="00D9456C" w:rsidRDefault="00D9456C" w:rsidP="00D9456C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为此，根据《中华人民共和国监狱法》第二十九条、《中华人民共和国刑法》第七十八条、《中华人民共和国刑事诉讼法》第二百七十三条第二款的规定，建议对罪犯陈涛减刑四个月。特报请裁定。</w:t>
      </w:r>
    </w:p>
    <w:p w:rsidR="00D9456C" w:rsidRDefault="00D9456C" w:rsidP="00D9456C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此致</w:t>
      </w:r>
    </w:p>
    <w:p w:rsidR="00D9456C" w:rsidRDefault="00D9456C" w:rsidP="00D9456C">
      <w:pPr>
        <w:spacing w:line="500" w:lineRule="exact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四川省宜宾市中级人民法院</w:t>
      </w:r>
    </w:p>
    <w:p w:rsidR="00D9456C" w:rsidRDefault="00D9456C" w:rsidP="00D9456C">
      <w:pPr>
        <w:spacing w:line="500" w:lineRule="exact"/>
        <w:ind w:firstLineChars="1950" w:firstLine="62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四川省汉王山监狱</w:t>
      </w:r>
    </w:p>
    <w:p w:rsidR="00D9456C" w:rsidRDefault="00D9456C" w:rsidP="00D9456C">
      <w:pPr>
        <w:spacing w:line="500" w:lineRule="exact"/>
        <w:ind w:firstLineChars="1950" w:firstLine="62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2022年4月18日</w:t>
      </w:r>
    </w:p>
    <w:p w:rsidR="00D9456C" w:rsidRPr="00624553" w:rsidRDefault="00D9456C" w:rsidP="00D9456C">
      <w:pPr>
        <w:spacing w:line="5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9456C" w:rsidRDefault="00D9456C" w:rsidP="00D9456C">
      <w:pPr>
        <w:spacing w:line="5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9456C" w:rsidRDefault="00D9456C" w:rsidP="00D9456C">
      <w:pPr>
        <w:spacing w:line="5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6E6EEF" w:rsidRPr="00D9456C" w:rsidRDefault="00D9456C" w:rsidP="00D9456C">
      <w:pPr>
        <w:spacing w:line="500" w:lineRule="exact"/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附：罪犯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val="en-US" w:eastAsia="zh-CN"/>
        </w:rPr>
        <w:t>陈涛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减刑材料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卷。</w:t>
      </w:r>
      <w:bookmarkStart w:id="0" w:name="_GoBack"/>
      <w:bookmarkEnd w:id="0"/>
    </w:p>
    <w:sectPr w:rsidR="006E6EEF" w:rsidRPr="00D9456C" w:rsidSect="00D9456C"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44" w:rsidRDefault="00C17944" w:rsidP="00D9456C">
      <w:r>
        <w:separator/>
      </w:r>
    </w:p>
  </w:endnote>
  <w:endnote w:type="continuationSeparator" w:id="0">
    <w:p w:rsidR="00C17944" w:rsidRDefault="00C17944" w:rsidP="00D9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44" w:rsidRDefault="00C17944" w:rsidP="00D9456C">
      <w:r>
        <w:separator/>
      </w:r>
    </w:p>
  </w:footnote>
  <w:footnote w:type="continuationSeparator" w:id="0">
    <w:p w:rsidR="00C17944" w:rsidRDefault="00C17944" w:rsidP="00D94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E6"/>
    <w:rsid w:val="006E6EEF"/>
    <w:rsid w:val="00C17944"/>
    <w:rsid w:val="00D714E6"/>
    <w:rsid w:val="00D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23062-75B8-4EAE-9B5A-4C15AE5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>HP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常隆</dc:creator>
  <cp:keywords/>
  <dc:description/>
  <cp:lastModifiedBy>常隆</cp:lastModifiedBy>
  <cp:revision>2</cp:revision>
  <dcterms:created xsi:type="dcterms:W3CDTF">2022-04-20T06:12:00Z</dcterms:created>
  <dcterms:modified xsi:type="dcterms:W3CDTF">2022-04-20T06:12:00Z</dcterms:modified>
</cp:coreProperties>
</file>