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8FA" w:rsidRPr="00316549" w:rsidRDefault="00B443C3">
      <w:pPr>
        <w:jc w:val="center"/>
        <w:rPr>
          <w:rFonts w:ascii="黑体" w:eastAsia="黑体" w:hAnsi="黑体"/>
          <w:sz w:val="44"/>
          <w:szCs w:val="44"/>
        </w:rPr>
      </w:pPr>
      <w:r w:rsidRPr="00316549">
        <w:rPr>
          <w:rFonts w:ascii="黑体" w:eastAsia="黑体" w:hAnsi="黑体" w:hint="eastAsia"/>
          <w:sz w:val="44"/>
          <w:szCs w:val="44"/>
        </w:rPr>
        <w:t>四川省崇州</w:t>
      </w:r>
      <w:r w:rsidRPr="00316549">
        <w:rPr>
          <w:rFonts w:ascii="黑体" w:eastAsia="黑体" w:hAnsi="黑体"/>
          <w:sz w:val="44"/>
          <w:szCs w:val="44"/>
        </w:rPr>
        <w:t>监狱</w:t>
      </w:r>
    </w:p>
    <w:p w:rsidR="009978FA" w:rsidRPr="00316549" w:rsidRDefault="00B443C3">
      <w:pPr>
        <w:jc w:val="center"/>
        <w:rPr>
          <w:rFonts w:ascii="黑体" w:eastAsia="黑体" w:hAnsi="黑体"/>
          <w:sz w:val="44"/>
          <w:szCs w:val="44"/>
        </w:rPr>
      </w:pPr>
      <w:r w:rsidRPr="00316549">
        <w:rPr>
          <w:rFonts w:ascii="黑体" w:eastAsia="黑体" w:hAnsi="黑体"/>
          <w:sz w:val="44"/>
          <w:szCs w:val="44"/>
        </w:rPr>
        <w:t>报请减刑建议书</w:t>
      </w:r>
    </w:p>
    <w:p w:rsidR="009978FA" w:rsidRPr="00316549" w:rsidRDefault="002213C0" w:rsidP="00C70C6D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 w:rsidR="00B443C3" w:rsidRPr="00316549">
        <w:rPr>
          <w:rFonts w:ascii="仿宋" w:eastAsia="仿宋" w:hAnsi="仿宋"/>
          <w:sz w:val="32"/>
          <w:szCs w:val="32"/>
        </w:rPr>
        <w:t>)</w:t>
      </w:r>
      <w:proofErr w:type="gramStart"/>
      <w:r w:rsidR="00B443C3" w:rsidRPr="00316549">
        <w:rPr>
          <w:rFonts w:ascii="仿宋" w:eastAsia="仿宋" w:hAnsi="仿宋" w:hint="eastAsia"/>
          <w:sz w:val="32"/>
          <w:szCs w:val="32"/>
        </w:rPr>
        <w:t>崇狱减</w:t>
      </w:r>
      <w:proofErr w:type="gramEnd"/>
      <w:r>
        <w:rPr>
          <w:rFonts w:ascii="仿宋" w:eastAsia="仿宋" w:hAnsi="仿宋" w:hint="eastAsia"/>
          <w:sz w:val="32"/>
          <w:szCs w:val="32"/>
        </w:rPr>
        <w:t>213</w:t>
      </w:r>
      <w:r w:rsidR="00B443C3" w:rsidRPr="00316549">
        <w:rPr>
          <w:rFonts w:ascii="仿宋" w:eastAsia="仿宋" w:hAnsi="仿宋"/>
          <w:sz w:val="32"/>
          <w:szCs w:val="32"/>
        </w:rPr>
        <w:t>号</w:t>
      </w:r>
    </w:p>
    <w:p w:rsidR="00316549" w:rsidRPr="002213C0" w:rsidRDefault="00316549" w:rsidP="00C70C6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罪犯陈洛带，男，1977年1月21日出生，汉族，小学文化，原户籍所在地：四川省成都市龙泉</w:t>
      </w:r>
      <w:proofErr w:type="gramStart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驿</w:t>
      </w:r>
      <w:proofErr w:type="gramEnd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区。现在四川省崇州监狱四监区服刑。</w:t>
      </w:r>
    </w:p>
    <w:p w:rsidR="00316549" w:rsidRPr="002213C0" w:rsidRDefault="00316549" w:rsidP="00C70C6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四川省成都市中级人民法院于2012年3月16日</w:t>
      </w:r>
      <w:proofErr w:type="gramStart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（2012）</w:t>
      </w:r>
      <w:proofErr w:type="gramStart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成刑初</w:t>
      </w:r>
      <w:proofErr w:type="gramEnd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字第41号刑事附带民事判决书，以被告人</w:t>
      </w:r>
      <w:proofErr w:type="gramStart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陈洛带犯故意</w:t>
      </w:r>
      <w:proofErr w:type="gramEnd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伤害罪，判处有期徒刑十五年，附带</w:t>
      </w:r>
      <w:r w:rsidR="00C70C6D"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民事赔偿</w:t>
      </w:r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15800</w:t>
      </w:r>
      <w:r w:rsidR="00C70C6D"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元。原审附带民事诉讼原告人不服判决提起上诉，</w:t>
      </w:r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四川省高级人民法院于2012年5月21日</w:t>
      </w:r>
      <w:proofErr w:type="gramStart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（2012）</w:t>
      </w:r>
      <w:proofErr w:type="gramStart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川刑终</w:t>
      </w:r>
      <w:proofErr w:type="gramEnd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字第506号刑事附带民事裁定书，</w:t>
      </w:r>
      <w:r w:rsidR="00C70C6D"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驳回上诉，维持原判，</w:t>
      </w:r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刑期自2011年7月20日起至2026年7月19日止。于2012年7月4日送</w:t>
      </w:r>
      <w:r w:rsidR="00C70C6D"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我</w:t>
      </w:r>
      <w:proofErr w:type="gramStart"/>
      <w:r w:rsidR="00C70C6D"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狱</w:t>
      </w:r>
      <w:proofErr w:type="gramEnd"/>
      <w:r w:rsidR="00C70C6D"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执行刑罚</w:t>
      </w:r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316549" w:rsidRPr="002213C0" w:rsidRDefault="00316549" w:rsidP="00C70C6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服刑期间执行刑期变动情况：四川省成都市中级人民法院于2016年8月25日</w:t>
      </w:r>
      <w:proofErr w:type="gramStart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（2016）川01</w:t>
      </w:r>
      <w:proofErr w:type="gramStart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刑更3960号</w:t>
      </w:r>
      <w:proofErr w:type="gramEnd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刑事裁定书，对该犯减去有期徒刑一年；四川省成都市中级人民法院于2018年11月27日</w:t>
      </w:r>
      <w:proofErr w:type="gramStart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（2018）川01</w:t>
      </w:r>
      <w:proofErr w:type="gramStart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刑更5296号</w:t>
      </w:r>
      <w:proofErr w:type="gramEnd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刑事裁定书，对该犯减去有期徒刑八个月；四川省成都市中级人民法院于2020年10月26日</w:t>
      </w:r>
      <w:proofErr w:type="gramStart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（2020）川01</w:t>
      </w:r>
      <w:proofErr w:type="gramStart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刑更5078号</w:t>
      </w:r>
      <w:proofErr w:type="gramEnd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刑事裁定书，对该犯减去有期徒刑八个月。减刑后刑期至2024年3月19日止。</w:t>
      </w:r>
    </w:p>
    <w:p w:rsidR="009978FA" w:rsidRPr="002213C0" w:rsidRDefault="00B443C3" w:rsidP="00C70C6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9978FA" w:rsidRPr="002213C0" w:rsidRDefault="00B443C3" w:rsidP="00C70C6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9978FA" w:rsidRPr="002213C0" w:rsidRDefault="00B443C3" w:rsidP="00C70C6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听</w:t>
      </w:r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管服</w:t>
      </w:r>
      <w:proofErr w:type="gramEnd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9978FA" w:rsidRPr="002213C0" w:rsidRDefault="00B443C3" w:rsidP="00C70C6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9978FA" w:rsidRPr="002213C0" w:rsidRDefault="00B443C3" w:rsidP="00C70C6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9978FA" w:rsidRPr="002213C0" w:rsidRDefault="00B443C3" w:rsidP="00C70C6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另查明，罪犯</w:t>
      </w:r>
      <w:r w:rsidR="00316549"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陈洛带</w:t>
      </w:r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被判处</w:t>
      </w:r>
      <w:proofErr w:type="gramStart"/>
      <w:r w:rsidR="00316549"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附带民赔15800元</w:t>
      </w:r>
      <w:proofErr w:type="gramEnd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（已履行完毕）。</w:t>
      </w:r>
    </w:p>
    <w:p w:rsidR="009978FA" w:rsidRPr="002213C0" w:rsidRDefault="00B443C3" w:rsidP="00C70C6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本次考核期内，罪犯</w:t>
      </w:r>
      <w:r w:rsidR="00316549"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陈洛带</w:t>
      </w:r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共计获得表扬</w:t>
      </w:r>
      <w:r w:rsidR="00316549"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="00DD3374">
        <w:rPr>
          <w:rFonts w:ascii="仿宋" w:eastAsia="仿宋" w:hAnsi="仿宋" w:hint="eastAsia"/>
          <w:color w:val="000000" w:themeColor="text1"/>
          <w:sz w:val="32"/>
          <w:szCs w:val="32"/>
        </w:rPr>
        <w:t>个，悔改表现评定结论为确</w:t>
      </w:r>
      <w:bookmarkStart w:id="0" w:name="_GoBack"/>
      <w:bookmarkEnd w:id="0"/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有悔改表现。</w:t>
      </w:r>
    </w:p>
    <w:p w:rsidR="00F37328" w:rsidRPr="002213C0" w:rsidRDefault="00B443C3" w:rsidP="00C70C6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</w:t>
      </w:r>
      <w:r w:rsidR="00316549"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陈洛带</w:t>
      </w:r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在服刑期间，认罪悔罪，遵规守纪，积极改造，确有悔改表现。</w:t>
      </w:r>
    </w:p>
    <w:p w:rsidR="009978FA" w:rsidRPr="002213C0" w:rsidRDefault="00B443C3" w:rsidP="00C70C6D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316549"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陈洛带</w:t>
      </w:r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减刑</w:t>
      </w:r>
      <w:r w:rsidR="00F37328"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九</w:t>
      </w:r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个月。特报请裁定。</w:t>
      </w:r>
    </w:p>
    <w:p w:rsidR="009978FA" w:rsidRPr="002213C0" w:rsidRDefault="00B443C3" w:rsidP="00C70C6D">
      <w:pPr>
        <w:pStyle w:val="a3"/>
        <w:spacing w:line="500" w:lineRule="exact"/>
        <w:ind w:firstLineChars="200" w:firstLine="640"/>
        <w:rPr>
          <w:color w:val="000000" w:themeColor="text1"/>
        </w:rPr>
      </w:pPr>
      <w:r w:rsidRPr="002213C0">
        <w:rPr>
          <w:rFonts w:hint="eastAsia"/>
          <w:color w:val="000000" w:themeColor="text1"/>
        </w:rPr>
        <w:t>此致</w:t>
      </w:r>
    </w:p>
    <w:p w:rsidR="009978FA" w:rsidRPr="002213C0" w:rsidRDefault="00B443C3" w:rsidP="00C70C6D">
      <w:pPr>
        <w:spacing w:line="50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2213C0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2213C0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2213C0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9978FA" w:rsidRPr="002213C0" w:rsidRDefault="009978FA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9978FA" w:rsidRPr="002213C0" w:rsidRDefault="009978FA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9978FA" w:rsidRPr="002213C0" w:rsidRDefault="009978FA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2213C0" w:rsidRDefault="002213C0" w:rsidP="002213C0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9978FA" w:rsidRPr="00316549" w:rsidRDefault="00B443C3">
      <w:pPr>
        <w:spacing w:line="500" w:lineRule="exact"/>
        <w:ind w:right="1280"/>
        <w:rPr>
          <w:rFonts w:ascii="仿宋" w:eastAsia="仿宋" w:hAnsi="仿宋"/>
          <w:sz w:val="32"/>
          <w:szCs w:val="32"/>
        </w:rPr>
      </w:pPr>
      <w:r w:rsidRPr="00316549">
        <w:rPr>
          <w:rFonts w:ascii="仿宋" w:eastAsia="仿宋" w:hAnsi="仿宋" w:hint="eastAsia"/>
          <w:sz w:val="32"/>
          <w:szCs w:val="32"/>
        </w:rPr>
        <w:t>附：罪犯</w:t>
      </w:r>
      <w:r w:rsidR="00316549" w:rsidRPr="00316549">
        <w:rPr>
          <w:rFonts w:ascii="仿宋" w:eastAsia="仿宋" w:hAnsi="仿宋" w:hint="eastAsia"/>
          <w:sz w:val="32"/>
          <w:szCs w:val="32"/>
        </w:rPr>
        <w:t>陈洛带</w:t>
      </w:r>
      <w:r w:rsidRPr="00316549">
        <w:rPr>
          <w:rFonts w:ascii="仿宋" w:eastAsia="仿宋" w:hAnsi="仿宋" w:hint="eastAsia"/>
          <w:sz w:val="32"/>
          <w:szCs w:val="32"/>
        </w:rPr>
        <w:t>减刑材料1卷</w:t>
      </w:r>
    </w:p>
    <w:p w:rsidR="009978FA" w:rsidRPr="00316549" w:rsidRDefault="009978FA">
      <w:pPr>
        <w:rPr>
          <w:rFonts w:ascii="仿宋" w:eastAsia="仿宋" w:hAnsi="仿宋"/>
          <w:sz w:val="32"/>
          <w:szCs w:val="32"/>
        </w:rPr>
      </w:pPr>
    </w:p>
    <w:sectPr w:rsidR="009978FA" w:rsidRPr="00316549" w:rsidSect="009978FA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06" w:rsidRDefault="00097406" w:rsidP="00316549">
      <w:r>
        <w:separator/>
      </w:r>
    </w:p>
  </w:endnote>
  <w:endnote w:type="continuationSeparator" w:id="0">
    <w:p w:rsidR="00097406" w:rsidRDefault="00097406" w:rsidP="0031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06" w:rsidRDefault="00097406" w:rsidP="00316549">
      <w:r>
        <w:separator/>
      </w:r>
    </w:p>
  </w:footnote>
  <w:footnote w:type="continuationSeparator" w:id="0">
    <w:p w:rsidR="00097406" w:rsidRDefault="00097406" w:rsidP="00316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30E80"/>
    <w:rsid w:val="00045044"/>
    <w:rsid w:val="00062BF2"/>
    <w:rsid w:val="000639EE"/>
    <w:rsid w:val="00097406"/>
    <w:rsid w:val="000E2233"/>
    <w:rsid w:val="00111E79"/>
    <w:rsid w:val="001912AD"/>
    <w:rsid w:val="001A36CD"/>
    <w:rsid w:val="001A60C6"/>
    <w:rsid w:val="002213C0"/>
    <w:rsid w:val="00281B68"/>
    <w:rsid w:val="002C49EA"/>
    <w:rsid w:val="002F7DBD"/>
    <w:rsid w:val="00316549"/>
    <w:rsid w:val="003243D9"/>
    <w:rsid w:val="00332A16"/>
    <w:rsid w:val="003636CA"/>
    <w:rsid w:val="00451754"/>
    <w:rsid w:val="004F734D"/>
    <w:rsid w:val="0057436E"/>
    <w:rsid w:val="005B2336"/>
    <w:rsid w:val="005B372F"/>
    <w:rsid w:val="006616D1"/>
    <w:rsid w:val="00674B97"/>
    <w:rsid w:val="006C1B8A"/>
    <w:rsid w:val="00724FCB"/>
    <w:rsid w:val="00774E17"/>
    <w:rsid w:val="007E4701"/>
    <w:rsid w:val="007E7E8F"/>
    <w:rsid w:val="00857F88"/>
    <w:rsid w:val="008B77CB"/>
    <w:rsid w:val="00917681"/>
    <w:rsid w:val="009978FA"/>
    <w:rsid w:val="00A270C0"/>
    <w:rsid w:val="00A3399F"/>
    <w:rsid w:val="00A507AE"/>
    <w:rsid w:val="00A72C5B"/>
    <w:rsid w:val="00A876D3"/>
    <w:rsid w:val="00B443C3"/>
    <w:rsid w:val="00BB7922"/>
    <w:rsid w:val="00C16B71"/>
    <w:rsid w:val="00C60D69"/>
    <w:rsid w:val="00C70C6D"/>
    <w:rsid w:val="00CD3B34"/>
    <w:rsid w:val="00CD7A33"/>
    <w:rsid w:val="00DD3374"/>
    <w:rsid w:val="00E204D7"/>
    <w:rsid w:val="00E42070"/>
    <w:rsid w:val="00E46252"/>
    <w:rsid w:val="00E927EC"/>
    <w:rsid w:val="00EB0FEE"/>
    <w:rsid w:val="00EB336F"/>
    <w:rsid w:val="00F37328"/>
    <w:rsid w:val="00F64C3B"/>
    <w:rsid w:val="00FB08F1"/>
    <w:rsid w:val="14840AB5"/>
    <w:rsid w:val="60CA108A"/>
    <w:rsid w:val="69851D95"/>
    <w:rsid w:val="796C7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8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sid w:val="009978FA"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rsid w:val="009978FA"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rsid w:val="009978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97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sid w:val="009978FA"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sid w:val="009978FA"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sid w:val="009978F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978FA"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rsid w:val="009978FA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19</cp:revision>
  <dcterms:created xsi:type="dcterms:W3CDTF">2022-04-27T13:18:00Z</dcterms:created>
  <dcterms:modified xsi:type="dcterms:W3CDTF">2023-03-01T01:24:00Z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031E538C5F9C4647A6E90DCECB3BD0A1</vt:lpwstr>
  </property>
</Properties>
</file>