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51" w:rsidRDefault="003F1651" w:rsidP="00D22E7D">
      <w:pPr>
        <w:rPr>
          <w:rFonts w:ascii="黑体" w:eastAsia="黑体" w:hAnsi="黑体"/>
          <w:sz w:val="44"/>
          <w:szCs w:val="44"/>
        </w:rPr>
      </w:pPr>
    </w:p>
    <w:p w:rsidR="00573A79" w:rsidRDefault="008E637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573A79" w:rsidRDefault="008E637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573A79" w:rsidRPr="00C57D56" w:rsidRDefault="00C57D56" w:rsidP="003F1651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C57D56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8E6370" w:rsidRPr="00C57D56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8E6370"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199</w:t>
      </w:r>
      <w:r w:rsidR="008E6370" w:rsidRPr="00C57D56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573A79" w:rsidRPr="00C57D56" w:rsidRDefault="008E6370" w:rsidP="000F53EA">
      <w:pPr>
        <w:pStyle w:val="GB2312112"/>
        <w:spacing w:line="38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C57D56">
        <w:rPr>
          <w:rFonts w:ascii="仿宋" w:eastAsia="仿宋" w:hAnsi="仿宋" w:hint="eastAsia"/>
          <w:color w:val="000000" w:themeColor="text1"/>
          <w:szCs w:val="32"/>
        </w:rPr>
        <w:t>罪犯阿苏木呷，男，1985年4月30日出生，彝族，小学文化，原户籍所在地：四川省凉山彝族自治州越西县。现在四川省崇州监狱四监区服刑。</w:t>
      </w:r>
    </w:p>
    <w:p w:rsidR="00573A79" w:rsidRPr="00C57D56" w:rsidRDefault="008E6370" w:rsidP="000F53EA">
      <w:pPr>
        <w:pStyle w:val="GB2312112"/>
        <w:spacing w:line="38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C57D56">
        <w:rPr>
          <w:rFonts w:ascii="仿宋" w:eastAsia="仿宋" w:hAnsi="仿宋" w:hint="eastAsia"/>
          <w:color w:val="000000" w:themeColor="text1"/>
          <w:szCs w:val="32"/>
        </w:rPr>
        <w:t>2008年10月23日因犯盗窃罪被双流县人民法院判处有期徒刑七个月，</w:t>
      </w:r>
      <w:r w:rsidR="00945961" w:rsidRPr="00C57D56">
        <w:rPr>
          <w:rFonts w:ascii="仿宋" w:eastAsia="仿宋" w:hAnsi="仿宋" w:hint="eastAsia"/>
          <w:color w:val="000000" w:themeColor="text1"/>
          <w:szCs w:val="32"/>
        </w:rPr>
        <w:t>并处罚金人民币一千元，</w:t>
      </w:r>
      <w:r w:rsidRPr="00C57D56">
        <w:rPr>
          <w:rFonts w:ascii="仿宋" w:eastAsia="仿宋" w:hAnsi="仿宋" w:hint="eastAsia"/>
          <w:color w:val="000000" w:themeColor="text1"/>
          <w:szCs w:val="32"/>
        </w:rPr>
        <w:t>2009年2月27日刑满释放。四川省新津县人民法院于2011年7月12日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C57D56">
        <w:rPr>
          <w:rFonts w:ascii="仿宋" w:eastAsia="仿宋" w:hAnsi="仿宋" w:hint="eastAsia"/>
          <w:color w:val="000000" w:themeColor="text1"/>
          <w:szCs w:val="32"/>
        </w:rPr>
        <w:t>（2011）新津刑初字第87号刑事判决书，以被告人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阿苏木呷犯盗窃罪</w:t>
      </w:r>
      <w:proofErr w:type="gramEnd"/>
      <w:r w:rsidRPr="00C57D56">
        <w:rPr>
          <w:rFonts w:ascii="仿宋" w:eastAsia="仿宋" w:hAnsi="仿宋" w:hint="eastAsia"/>
          <w:color w:val="000000" w:themeColor="text1"/>
          <w:szCs w:val="32"/>
        </w:rPr>
        <w:t>，判处有期徒刑十四年六个月，并处罚金人民币15000元；犯抢劫罪，判处有期徒刑十二年，并处罚金人民币5000元。数罪并罚，合并决定执行有期徒刑十七年，并处罚金人民币20000元，追缴违法所得85020元。被告人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阿苏木呷未提出</w:t>
      </w:r>
      <w:proofErr w:type="gramEnd"/>
      <w:r w:rsidRPr="00C57D56">
        <w:rPr>
          <w:rFonts w:ascii="仿宋" w:eastAsia="仿宋" w:hAnsi="仿宋" w:hint="eastAsia"/>
          <w:color w:val="000000" w:themeColor="text1"/>
          <w:szCs w:val="32"/>
        </w:rPr>
        <w:t>上诉。刑期自2011年1月26日起至2028年1月25日止。于2011年7月26日送</w:t>
      </w:r>
      <w:r w:rsidR="00873432" w:rsidRPr="00C57D56">
        <w:rPr>
          <w:rFonts w:ascii="仿宋" w:eastAsia="仿宋" w:hAnsi="仿宋" w:hint="eastAsia"/>
          <w:color w:val="000000" w:themeColor="text1"/>
          <w:szCs w:val="32"/>
        </w:rPr>
        <w:t>我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狱</w:t>
      </w:r>
      <w:proofErr w:type="gramEnd"/>
      <w:r w:rsidR="00873432" w:rsidRPr="00C57D56">
        <w:rPr>
          <w:rFonts w:ascii="仿宋" w:eastAsia="仿宋" w:hAnsi="仿宋" w:hint="eastAsia"/>
          <w:color w:val="000000" w:themeColor="text1"/>
          <w:szCs w:val="32"/>
        </w:rPr>
        <w:t>执行刑罚</w:t>
      </w:r>
      <w:r w:rsidRPr="00C57D56">
        <w:rPr>
          <w:rFonts w:ascii="仿宋" w:eastAsia="仿宋" w:hAnsi="仿宋" w:hint="eastAsia"/>
          <w:color w:val="000000" w:themeColor="text1"/>
          <w:szCs w:val="32"/>
        </w:rPr>
        <w:t>。</w:t>
      </w:r>
    </w:p>
    <w:p w:rsidR="00873432" w:rsidRPr="00C57D56" w:rsidRDefault="008E6370" w:rsidP="000F53EA">
      <w:pPr>
        <w:pStyle w:val="GB2312112"/>
        <w:spacing w:line="38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C57D56">
        <w:rPr>
          <w:rFonts w:ascii="仿宋" w:eastAsia="仿宋" w:hAnsi="仿宋" w:hint="eastAsia"/>
          <w:color w:val="000000" w:themeColor="text1"/>
          <w:szCs w:val="32"/>
        </w:rPr>
        <w:t>服刑期间执行刑期变动情况：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因漏罪</w:t>
      </w:r>
      <w:proofErr w:type="gramEnd"/>
      <w:r w:rsidRPr="00C57D56">
        <w:rPr>
          <w:rFonts w:ascii="仿宋" w:eastAsia="仿宋" w:hAnsi="仿宋" w:hint="eastAsia"/>
          <w:color w:val="000000" w:themeColor="text1"/>
          <w:szCs w:val="32"/>
        </w:rPr>
        <w:t>，四川省崇州市人民法院于2014年1月23日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C57D56">
        <w:rPr>
          <w:rFonts w:ascii="仿宋" w:eastAsia="仿宋" w:hAnsi="仿宋" w:hint="eastAsia"/>
          <w:color w:val="000000" w:themeColor="text1"/>
          <w:szCs w:val="32"/>
        </w:rPr>
        <w:t>（2014）崇州刑初字第28号刑事判决书，以被告人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阿苏木呷犯盗窃罪</w:t>
      </w:r>
      <w:proofErr w:type="gramEnd"/>
      <w:r w:rsidRPr="00C57D56">
        <w:rPr>
          <w:rFonts w:ascii="仿宋" w:eastAsia="仿宋" w:hAnsi="仿宋" w:hint="eastAsia"/>
          <w:color w:val="000000" w:themeColor="text1"/>
          <w:szCs w:val="32"/>
        </w:rPr>
        <w:t>，判处有期徒刑一年，并处罚金人民币二千元，与前罪判处有期徒刑十七年，并处罚金人民币二万元合并，决定执行有期徒刑十七年六个月，并处罚金人民币二万二千元，责令退赔被害人经济损失，</w:t>
      </w:r>
      <w:r w:rsidR="00873432" w:rsidRPr="00C57D56">
        <w:rPr>
          <w:rFonts w:ascii="仿宋" w:eastAsia="仿宋" w:hAnsi="仿宋" w:hint="eastAsia"/>
          <w:color w:val="000000" w:themeColor="text1"/>
          <w:szCs w:val="32"/>
        </w:rPr>
        <w:t>被告人</w:t>
      </w:r>
      <w:proofErr w:type="gramStart"/>
      <w:r w:rsidR="00873432" w:rsidRPr="00C57D56">
        <w:rPr>
          <w:rFonts w:ascii="仿宋" w:eastAsia="仿宋" w:hAnsi="仿宋" w:hint="eastAsia"/>
          <w:color w:val="000000" w:themeColor="text1"/>
          <w:szCs w:val="32"/>
        </w:rPr>
        <w:t>阿苏木呷未提出</w:t>
      </w:r>
      <w:proofErr w:type="gramEnd"/>
      <w:r w:rsidR="00873432" w:rsidRPr="00C57D56">
        <w:rPr>
          <w:rFonts w:ascii="仿宋" w:eastAsia="仿宋" w:hAnsi="仿宋" w:hint="eastAsia"/>
          <w:color w:val="000000" w:themeColor="text1"/>
          <w:szCs w:val="32"/>
        </w:rPr>
        <w:t>上诉。</w:t>
      </w:r>
      <w:r w:rsidRPr="00C57D56">
        <w:rPr>
          <w:rFonts w:ascii="仿宋" w:eastAsia="仿宋" w:hAnsi="仿宋" w:hint="eastAsia"/>
          <w:color w:val="000000" w:themeColor="text1"/>
          <w:szCs w:val="32"/>
        </w:rPr>
        <w:t>刑期自2011年1月26日起至2028年7月25</w:t>
      </w:r>
      <w:r w:rsidR="00873432" w:rsidRPr="00C57D56">
        <w:rPr>
          <w:rFonts w:ascii="仿宋" w:eastAsia="仿宋" w:hAnsi="仿宋" w:hint="eastAsia"/>
          <w:color w:val="000000" w:themeColor="text1"/>
          <w:szCs w:val="32"/>
        </w:rPr>
        <w:t>日止。</w:t>
      </w:r>
      <w:r w:rsidRPr="00C57D56">
        <w:rPr>
          <w:rFonts w:ascii="仿宋" w:eastAsia="仿宋" w:hAnsi="仿宋" w:hint="eastAsia"/>
          <w:color w:val="000000" w:themeColor="text1"/>
          <w:szCs w:val="32"/>
        </w:rPr>
        <w:t>四川省成都市中级人民法院于2016年8月25日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C57D56">
        <w:rPr>
          <w:rFonts w:ascii="仿宋" w:eastAsia="仿宋" w:hAnsi="仿宋" w:hint="eastAsia"/>
          <w:color w:val="000000" w:themeColor="text1"/>
          <w:szCs w:val="32"/>
        </w:rPr>
        <w:t>（2016）川01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刑更4098号</w:t>
      </w:r>
      <w:proofErr w:type="gramEnd"/>
      <w:r w:rsidRPr="00C57D56">
        <w:rPr>
          <w:rFonts w:ascii="仿宋" w:eastAsia="仿宋" w:hAnsi="仿宋" w:hint="eastAsia"/>
          <w:color w:val="000000" w:themeColor="text1"/>
          <w:szCs w:val="32"/>
        </w:rPr>
        <w:t>刑事裁定书，对该犯减去有期徒刑一年</w:t>
      </w:r>
      <w:r w:rsidR="003F1651" w:rsidRPr="00C57D56">
        <w:rPr>
          <w:rFonts w:ascii="仿宋" w:eastAsia="仿宋" w:hAnsi="仿宋" w:hint="eastAsia"/>
          <w:color w:val="000000" w:themeColor="text1"/>
          <w:szCs w:val="32"/>
        </w:rPr>
        <w:t>四个月；</w:t>
      </w:r>
      <w:r w:rsidRPr="00C57D56">
        <w:rPr>
          <w:rFonts w:ascii="仿宋" w:eastAsia="仿宋" w:hAnsi="仿宋" w:hint="eastAsia"/>
          <w:color w:val="000000" w:themeColor="text1"/>
          <w:szCs w:val="32"/>
        </w:rPr>
        <w:t>四川省成都市中级人民法院于2019年1月15日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C57D56">
        <w:rPr>
          <w:rFonts w:ascii="仿宋" w:eastAsia="仿宋" w:hAnsi="仿宋" w:hint="eastAsia"/>
          <w:color w:val="000000" w:themeColor="text1"/>
          <w:szCs w:val="32"/>
        </w:rPr>
        <w:t>（2019）川01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刑更428号</w:t>
      </w:r>
      <w:proofErr w:type="gramEnd"/>
      <w:r w:rsidRPr="00C57D56">
        <w:rPr>
          <w:rFonts w:ascii="仿宋" w:eastAsia="仿宋" w:hAnsi="仿宋" w:hint="eastAsia"/>
          <w:color w:val="000000" w:themeColor="text1"/>
          <w:szCs w:val="32"/>
        </w:rPr>
        <w:t>刑事裁定书，对该犯减去有期徒刑五个月；四川省成都市中级人民法院于</w:t>
      </w:r>
    </w:p>
    <w:p w:rsidR="00D22E7D" w:rsidRPr="00C57D56" w:rsidRDefault="008E6370" w:rsidP="000F53EA">
      <w:pPr>
        <w:pStyle w:val="GB2312112"/>
        <w:spacing w:line="380" w:lineRule="exact"/>
        <w:ind w:firstLineChars="0" w:firstLine="0"/>
        <w:rPr>
          <w:rFonts w:ascii="仿宋" w:eastAsia="仿宋" w:hAnsi="仿宋"/>
          <w:color w:val="000000" w:themeColor="text1"/>
          <w:szCs w:val="32"/>
        </w:rPr>
      </w:pPr>
      <w:r w:rsidRPr="00C57D56">
        <w:rPr>
          <w:rFonts w:ascii="仿宋" w:eastAsia="仿宋" w:hAnsi="仿宋" w:hint="eastAsia"/>
          <w:color w:val="000000" w:themeColor="text1"/>
          <w:szCs w:val="32"/>
        </w:rPr>
        <w:t>2021年4月16日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C57D56">
        <w:rPr>
          <w:rFonts w:ascii="仿宋" w:eastAsia="仿宋" w:hAnsi="仿宋" w:hint="eastAsia"/>
          <w:color w:val="000000" w:themeColor="text1"/>
          <w:szCs w:val="32"/>
        </w:rPr>
        <w:t>（2021）川01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刑更1374号</w:t>
      </w:r>
      <w:proofErr w:type="gramEnd"/>
      <w:r w:rsidRPr="00C57D56">
        <w:rPr>
          <w:rFonts w:ascii="仿宋" w:eastAsia="仿宋" w:hAnsi="仿宋" w:hint="eastAsia"/>
          <w:color w:val="000000" w:themeColor="text1"/>
          <w:szCs w:val="32"/>
        </w:rPr>
        <w:t>刑事裁定</w:t>
      </w:r>
    </w:p>
    <w:p w:rsidR="00573A79" w:rsidRPr="00C57D56" w:rsidRDefault="008E6370" w:rsidP="000F53EA">
      <w:pPr>
        <w:pStyle w:val="GB2312112"/>
        <w:spacing w:line="380" w:lineRule="exact"/>
        <w:ind w:firstLineChars="0" w:firstLine="0"/>
        <w:rPr>
          <w:rFonts w:ascii="仿宋" w:eastAsia="仿宋" w:hAnsi="仿宋"/>
          <w:color w:val="000000" w:themeColor="text1"/>
          <w:szCs w:val="32"/>
        </w:rPr>
      </w:pPr>
      <w:r w:rsidRPr="00C57D56">
        <w:rPr>
          <w:rFonts w:ascii="仿宋" w:eastAsia="仿宋" w:hAnsi="仿宋" w:hint="eastAsia"/>
          <w:color w:val="000000" w:themeColor="text1"/>
          <w:szCs w:val="32"/>
        </w:rPr>
        <w:t>书，对该犯减去有期徒刑六个月。减刑后刑期至2026年4月25日止。</w:t>
      </w:r>
    </w:p>
    <w:p w:rsidR="00573A79" w:rsidRPr="00C57D56" w:rsidRDefault="008E6370" w:rsidP="000F53EA">
      <w:pPr>
        <w:pStyle w:val="GB2312112"/>
        <w:spacing w:line="380" w:lineRule="exact"/>
        <w:ind w:firstLine="640"/>
        <w:rPr>
          <w:rFonts w:ascii="仿宋" w:eastAsia="仿宋" w:hAnsi="仿宋"/>
          <w:color w:val="000000" w:themeColor="text1"/>
        </w:rPr>
      </w:pPr>
      <w:r w:rsidRPr="00C57D56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573A79" w:rsidRPr="00C57D56" w:rsidRDefault="008E6370" w:rsidP="000F53EA">
      <w:pPr>
        <w:pStyle w:val="GB2312112"/>
        <w:spacing w:line="380" w:lineRule="exact"/>
        <w:ind w:firstLine="640"/>
        <w:rPr>
          <w:rFonts w:ascii="仿宋" w:eastAsia="仿宋" w:hAnsi="仿宋"/>
          <w:color w:val="000000" w:themeColor="text1"/>
        </w:rPr>
      </w:pPr>
      <w:r w:rsidRPr="00C57D56">
        <w:rPr>
          <w:rFonts w:ascii="仿宋" w:eastAsia="仿宋" w:hAnsi="仿宋" w:hint="eastAsia"/>
          <w:color w:val="000000" w:themeColor="text1"/>
        </w:rPr>
        <w:t>该犯在服刑期间逐步认识到自己的犯罪对受害人、对家</w:t>
      </w:r>
      <w:r w:rsidRPr="00C57D56">
        <w:rPr>
          <w:rFonts w:ascii="仿宋" w:eastAsia="仿宋" w:hAnsi="仿宋" w:hint="eastAsia"/>
          <w:color w:val="000000" w:themeColor="text1"/>
        </w:rPr>
        <w:lastRenderedPageBreak/>
        <w:t>庭、对社会造成的严重危害，能深挖自己的犯罪根源，认罪悔罪。</w:t>
      </w:r>
    </w:p>
    <w:p w:rsidR="00573A79" w:rsidRPr="00C57D56" w:rsidRDefault="008E6370" w:rsidP="000F53EA">
      <w:pPr>
        <w:pStyle w:val="GB2312112"/>
        <w:spacing w:line="380" w:lineRule="exact"/>
        <w:ind w:firstLine="640"/>
        <w:rPr>
          <w:rFonts w:ascii="仿宋" w:eastAsia="仿宋" w:hAnsi="仿宋"/>
          <w:color w:val="000000" w:themeColor="text1"/>
        </w:rPr>
      </w:pPr>
      <w:r w:rsidRPr="00C57D56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C57D56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C57D56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573A79" w:rsidRPr="00C57D56" w:rsidRDefault="008E6370" w:rsidP="000F53EA">
      <w:pPr>
        <w:pStyle w:val="GB2312112"/>
        <w:spacing w:line="380" w:lineRule="exact"/>
        <w:ind w:firstLine="640"/>
        <w:rPr>
          <w:rFonts w:ascii="仿宋" w:eastAsia="仿宋" w:hAnsi="仿宋"/>
          <w:color w:val="000000" w:themeColor="text1"/>
        </w:rPr>
      </w:pPr>
      <w:r w:rsidRPr="00C57D56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573A79" w:rsidRPr="00C57D56" w:rsidRDefault="008E6370" w:rsidP="000F53EA">
      <w:pPr>
        <w:pStyle w:val="GB2312112"/>
        <w:spacing w:line="380" w:lineRule="exact"/>
        <w:ind w:firstLine="640"/>
        <w:rPr>
          <w:rFonts w:ascii="仿宋" w:eastAsia="仿宋" w:hAnsi="仿宋"/>
          <w:color w:val="000000" w:themeColor="text1"/>
        </w:rPr>
      </w:pPr>
      <w:r w:rsidRPr="00C57D56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573A79" w:rsidRPr="00C57D56" w:rsidRDefault="008E6370" w:rsidP="000F53EA">
      <w:pPr>
        <w:pStyle w:val="GB2312112"/>
        <w:spacing w:line="380" w:lineRule="exact"/>
        <w:ind w:firstLine="640"/>
        <w:rPr>
          <w:rFonts w:ascii="仿宋" w:eastAsia="仿宋" w:hAnsi="仿宋"/>
          <w:color w:val="000000" w:themeColor="text1"/>
        </w:rPr>
      </w:pPr>
      <w:r w:rsidRPr="00C57D56">
        <w:rPr>
          <w:rFonts w:ascii="仿宋" w:eastAsia="仿宋" w:hAnsi="仿宋" w:hint="eastAsia"/>
          <w:color w:val="000000" w:themeColor="text1"/>
        </w:rPr>
        <w:t>另查明，罪犯</w:t>
      </w:r>
      <w:proofErr w:type="gramStart"/>
      <w:r w:rsidRPr="00C57D56">
        <w:rPr>
          <w:rFonts w:ascii="仿宋" w:eastAsia="仿宋" w:hAnsi="仿宋" w:hint="eastAsia"/>
          <w:color w:val="000000" w:themeColor="text1"/>
        </w:rPr>
        <w:t>阿苏木呷被判处</w:t>
      </w:r>
      <w:proofErr w:type="gramEnd"/>
      <w:r w:rsidRPr="00C57D56">
        <w:rPr>
          <w:rFonts w:ascii="仿宋" w:eastAsia="仿宋" w:hAnsi="仿宋" w:hint="eastAsia"/>
          <w:color w:val="000000" w:themeColor="text1"/>
          <w:szCs w:val="32"/>
        </w:rPr>
        <w:t>罚金人民币二万二千元（已履行</w:t>
      </w:r>
      <w:r w:rsidR="00864D21" w:rsidRPr="00C57D56">
        <w:rPr>
          <w:rFonts w:ascii="仿宋" w:eastAsia="仿宋" w:hAnsi="仿宋" w:hint="eastAsia"/>
          <w:color w:val="000000" w:themeColor="text1"/>
          <w:szCs w:val="32"/>
        </w:rPr>
        <w:t>8300</w:t>
      </w:r>
      <w:r w:rsidRPr="00C57D56">
        <w:rPr>
          <w:rFonts w:ascii="仿宋" w:eastAsia="仿宋" w:hAnsi="仿宋" w:hint="eastAsia"/>
          <w:color w:val="000000" w:themeColor="text1"/>
          <w:szCs w:val="32"/>
        </w:rPr>
        <w:t>元），责令退赔被害人经济损失及追缴违法所得85020元（</w:t>
      </w:r>
      <w:r w:rsidR="00864D21" w:rsidRPr="00C57D56">
        <w:rPr>
          <w:rFonts w:ascii="仿宋" w:eastAsia="仿宋" w:hAnsi="仿宋" w:hint="eastAsia"/>
          <w:color w:val="000000" w:themeColor="text1"/>
          <w:szCs w:val="32"/>
        </w:rPr>
        <w:t>无履行证明</w:t>
      </w:r>
      <w:r w:rsidRPr="00C57D56">
        <w:rPr>
          <w:rFonts w:ascii="仿宋" w:eastAsia="仿宋" w:hAnsi="仿宋" w:hint="eastAsia"/>
          <w:color w:val="000000" w:themeColor="text1"/>
          <w:szCs w:val="32"/>
        </w:rPr>
        <w:t>）。</w:t>
      </w:r>
    </w:p>
    <w:p w:rsidR="00573A79" w:rsidRPr="00C57D56" w:rsidRDefault="008E6370" w:rsidP="000F53EA">
      <w:pPr>
        <w:pStyle w:val="GB2312112"/>
        <w:spacing w:line="38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C57D56">
        <w:rPr>
          <w:rFonts w:ascii="仿宋" w:eastAsia="仿宋" w:hAnsi="仿宋"/>
          <w:color w:val="000000" w:themeColor="text1"/>
          <w:szCs w:val="32"/>
        </w:rPr>
        <w:t>本次考核期内，罪犯</w:t>
      </w:r>
      <w:r w:rsidRPr="00C57D56">
        <w:rPr>
          <w:rFonts w:ascii="仿宋" w:eastAsia="仿宋" w:hAnsi="仿宋" w:hint="eastAsia"/>
          <w:color w:val="000000" w:themeColor="text1"/>
          <w:szCs w:val="32"/>
        </w:rPr>
        <w:t>阿苏木</w:t>
      </w:r>
      <w:proofErr w:type="gramStart"/>
      <w:r w:rsidRPr="00C57D56">
        <w:rPr>
          <w:rFonts w:ascii="仿宋" w:eastAsia="仿宋" w:hAnsi="仿宋" w:hint="eastAsia"/>
          <w:color w:val="000000" w:themeColor="text1"/>
          <w:szCs w:val="32"/>
        </w:rPr>
        <w:t>呷</w:t>
      </w:r>
      <w:proofErr w:type="gramEnd"/>
      <w:r w:rsidRPr="00C57D56">
        <w:rPr>
          <w:rFonts w:ascii="仿宋" w:eastAsia="仿宋" w:hAnsi="仿宋"/>
          <w:color w:val="000000" w:themeColor="text1"/>
          <w:szCs w:val="32"/>
        </w:rPr>
        <w:t>共计获得表扬</w:t>
      </w:r>
      <w:r w:rsidRPr="00C57D56">
        <w:rPr>
          <w:rFonts w:ascii="仿宋" w:eastAsia="仿宋" w:hAnsi="仿宋" w:hint="eastAsia"/>
          <w:color w:val="000000" w:themeColor="text1"/>
          <w:szCs w:val="32"/>
        </w:rPr>
        <w:t>4</w:t>
      </w:r>
      <w:r w:rsidRPr="00C57D56">
        <w:rPr>
          <w:rFonts w:ascii="仿宋" w:eastAsia="仿宋" w:hAnsi="仿宋"/>
          <w:color w:val="000000" w:themeColor="text1"/>
          <w:szCs w:val="32"/>
        </w:rPr>
        <w:t>个，悔改表现评定结论为</w:t>
      </w:r>
      <w:r w:rsidR="001C7BC1">
        <w:rPr>
          <w:rFonts w:ascii="仿宋" w:eastAsia="仿宋" w:hAnsi="仿宋" w:hint="eastAsia"/>
          <w:color w:val="000000" w:themeColor="text1"/>
          <w:szCs w:val="32"/>
        </w:rPr>
        <w:t>确</w:t>
      </w:r>
      <w:r w:rsidRPr="00C57D56">
        <w:rPr>
          <w:rFonts w:ascii="仿宋" w:eastAsia="仿宋" w:hAnsi="仿宋" w:hint="eastAsia"/>
          <w:color w:val="000000" w:themeColor="text1"/>
          <w:szCs w:val="32"/>
        </w:rPr>
        <w:t>有悔改表现</w:t>
      </w:r>
      <w:r w:rsidRPr="00C57D56">
        <w:rPr>
          <w:rFonts w:ascii="仿宋" w:eastAsia="仿宋" w:hAnsi="仿宋"/>
          <w:color w:val="000000" w:themeColor="text1"/>
          <w:szCs w:val="32"/>
        </w:rPr>
        <w:t>。</w:t>
      </w:r>
    </w:p>
    <w:p w:rsidR="00573A79" w:rsidRPr="00C57D56" w:rsidRDefault="008E6370" w:rsidP="000F53EA">
      <w:pPr>
        <w:spacing w:line="3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57D56"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proofErr w:type="gramStart"/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阿苏木呷</w:t>
      </w:r>
      <w:r w:rsidRPr="00C57D56">
        <w:rPr>
          <w:rFonts w:ascii="仿宋" w:eastAsia="仿宋" w:hAnsi="仿宋"/>
          <w:color w:val="000000" w:themeColor="text1"/>
          <w:sz w:val="32"/>
          <w:szCs w:val="32"/>
        </w:rPr>
        <w:t>在服刑</w:t>
      </w:r>
      <w:proofErr w:type="gramEnd"/>
      <w:r w:rsidRPr="00C57D56">
        <w:rPr>
          <w:rFonts w:ascii="仿宋" w:eastAsia="仿宋" w:hAnsi="仿宋"/>
          <w:color w:val="000000" w:themeColor="text1"/>
          <w:sz w:val="32"/>
          <w:szCs w:val="32"/>
        </w:rPr>
        <w:t>期间，认罪悔罪，遵规守纪，积极改造，确有悔改</w:t>
      </w:r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C57D56">
        <w:rPr>
          <w:rFonts w:ascii="仿宋" w:eastAsia="仿宋" w:hAnsi="仿宋"/>
          <w:color w:val="000000" w:themeColor="text1"/>
          <w:sz w:val="32"/>
          <w:szCs w:val="32"/>
        </w:rPr>
        <w:t>现。</w:t>
      </w:r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该犯系累犯、</w:t>
      </w:r>
      <w:r w:rsidR="009C6C7A"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暴力犯罪十年以上、数罪并罚其中两罪十年以上，</w:t>
      </w:r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已依法从严。</w:t>
      </w:r>
      <w:r w:rsidR="00864D21"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该犯有犯罪前科，多种从严情形，</w:t>
      </w:r>
      <w:proofErr w:type="gramStart"/>
      <w:r w:rsidR="00864D21"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且</w:t>
      </w:r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财产性判</w:t>
      </w:r>
      <w:proofErr w:type="gramEnd"/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项数额</w:t>
      </w:r>
      <w:proofErr w:type="gramStart"/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巨大</w:t>
      </w:r>
      <w:r w:rsidR="00864D21"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履行</w:t>
      </w:r>
      <w:proofErr w:type="gramEnd"/>
      <w:r w:rsidR="00864D21"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较少，在本次考核期内，近一年消费加余额</w:t>
      </w:r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超3500元，扣减</w:t>
      </w:r>
      <w:r w:rsidR="004108AF"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幅度</w:t>
      </w:r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三个月。</w:t>
      </w:r>
    </w:p>
    <w:p w:rsidR="00573A79" w:rsidRPr="00C57D56" w:rsidRDefault="008E6370" w:rsidP="000F53EA">
      <w:pPr>
        <w:spacing w:line="3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57D56">
        <w:rPr>
          <w:rFonts w:ascii="仿宋" w:eastAsia="仿宋" w:hAnsi="仿宋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</w:t>
      </w:r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Pr="00C57D56">
        <w:rPr>
          <w:rFonts w:ascii="仿宋" w:eastAsia="仿宋" w:hAnsi="仿宋"/>
          <w:color w:val="000000" w:themeColor="text1"/>
          <w:sz w:val="32"/>
          <w:szCs w:val="32"/>
        </w:rPr>
        <w:t>第二百七十三条第二款的规定，建议对罪犯</w:t>
      </w:r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阿苏木</w:t>
      </w:r>
      <w:proofErr w:type="gramStart"/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呷</w:t>
      </w:r>
      <w:proofErr w:type="gramEnd"/>
      <w:r w:rsidRPr="00C57D56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C57D56">
        <w:rPr>
          <w:rFonts w:ascii="仿宋" w:eastAsia="仿宋" w:hAnsi="仿宋"/>
          <w:color w:val="000000" w:themeColor="text1"/>
          <w:sz w:val="32"/>
          <w:szCs w:val="32"/>
        </w:rPr>
        <w:t>个月。特</w:t>
      </w:r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573A79" w:rsidRPr="00C57D56" w:rsidRDefault="008E6370" w:rsidP="000F53EA">
      <w:pPr>
        <w:pStyle w:val="a3"/>
        <w:spacing w:line="380" w:lineRule="exact"/>
        <w:ind w:firstLineChars="200" w:firstLine="640"/>
        <w:rPr>
          <w:color w:val="000000" w:themeColor="text1"/>
        </w:rPr>
      </w:pPr>
      <w:r w:rsidRPr="00C57D56">
        <w:rPr>
          <w:rFonts w:hint="eastAsia"/>
          <w:color w:val="000000" w:themeColor="text1"/>
        </w:rPr>
        <w:t>此致</w:t>
      </w:r>
    </w:p>
    <w:p w:rsidR="00573A79" w:rsidRPr="00C57D56" w:rsidRDefault="008E6370" w:rsidP="000F53EA">
      <w:pPr>
        <w:spacing w:line="3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C57D56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C57D56">
        <w:rPr>
          <w:rFonts w:ascii="仿宋" w:eastAsia="仿宋" w:hAnsi="仿宋"/>
          <w:color w:val="000000" w:themeColor="text1"/>
          <w:sz w:val="32"/>
          <w:szCs w:val="32"/>
        </w:rPr>
        <w:t>人民法院</w:t>
      </w:r>
      <w:bookmarkStart w:id="0" w:name="_GoBack"/>
      <w:bookmarkEnd w:id="0"/>
    </w:p>
    <w:p w:rsidR="003F1651" w:rsidRPr="00C57D56" w:rsidRDefault="003F1651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0F53EA" w:rsidRPr="00C57D56" w:rsidRDefault="000F53EA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573A79" w:rsidRPr="00C57D56" w:rsidRDefault="00FA2B1D" w:rsidP="003F1651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t>2023年2月2</w:t>
      </w: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noProof/>
          <w:color w:val="000000" w:themeColor="text1"/>
          <w:sz w:val="32"/>
          <w:szCs w:val="32"/>
        </w:rPr>
        <w:t>日</w:t>
      </w:r>
    </w:p>
    <w:p w:rsidR="00573A79" w:rsidRPr="00C57D56" w:rsidRDefault="008E6370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附：罪犯阿苏木</w:t>
      </w:r>
      <w:proofErr w:type="gramStart"/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呷</w:t>
      </w:r>
      <w:proofErr w:type="gramEnd"/>
      <w:r w:rsidRPr="00C57D56">
        <w:rPr>
          <w:rFonts w:ascii="仿宋" w:eastAsia="仿宋" w:hAnsi="仿宋" w:hint="eastAsia"/>
          <w:color w:val="000000" w:themeColor="text1"/>
          <w:sz w:val="32"/>
          <w:szCs w:val="32"/>
        </w:rPr>
        <w:t>减刑材料1卷</w:t>
      </w:r>
    </w:p>
    <w:sectPr w:rsidR="00573A79" w:rsidRPr="00C57D56" w:rsidSect="00F8305C">
      <w:pgSz w:w="11906" w:h="16838" w:code="9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4F" w:rsidRDefault="00FF694F" w:rsidP="005E2A86">
      <w:r>
        <w:separator/>
      </w:r>
    </w:p>
  </w:endnote>
  <w:endnote w:type="continuationSeparator" w:id="0">
    <w:p w:rsidR="00FF694F" w:rsidRDefault="00FF694F" w:rsidP="005E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4F" w:rsidRDefault="00FF694F" w:rsidP="005E2A86">
      <w:r>
        <w:separator/>
      </w:r>
    </w:p>
  </w:footnote>
  <w:footnote w:type="continuationSeparator" w:id="0">
    <w:p w:rsidR="00FF694F" w:rsidRDefault="00FF694F" w:rsidP="005E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131E9"/>
    <w:rsid w:val="0002030E"/>
    <w:rsid w:val="00030E80"/>
    <w:rsid w:val="00045044"/>
    <w:rsid w:val="00062BF2"/>
    <w:rsid w:val="000639EE"/>
    <w:rsid w:val="000E2233"/>
    <w:rsid w:val="000E3B0A"/>
    <w:rsid w:val="000F53EA"/>
    <w:rsid w:val="00111E79"/>
    <w:rsid w:val="001912AD"/>
    <w:rsid w:val="001A36CD"/>
    <w:rsid w:val="001A60C6"/>
    <w:rsid w:val="001C7BC1"/>
    <w:rsid w:val="00253CC5"/>
    <w:rsid w:val="00261932"/>
    <w:rsid w:val="00281B68"/>
    <w:rsid w:val="0029523C"/>
    <w:rsid w:val="002C49EA"/>
    <w:rsid w:val="002F7DBD"/>
    <w:rsid w:val="00301D28"/>
    <w:rsid w:val="003243D9"/>
    <w:rsid w:val="003636CA"/>
    <w:rsid w:val="003F1651"/>
    <w:rsid w:val="004108AF"/>
    <w:rsid w:val="00451754"/>
    <w:rsid w:val="00496A4B"/>
    <w:rsid w:val="004F734D"/>
    <w:rsid w:val="00573A79"/>
    <w:rsid w:val="0057436E"/>
    <w:rsid w:val="005852B4"/>
    <w:rsid w:val="005E2A86"/>
    <w:rsid w:val="00643065"/>
    <w:rsid w:val="006616D1"/>
    <w:rsid w:val="00674B97"/>
    <w:rsid w:val="00724FCB"/>
    <w:rsid w:val="00746994"/>
    <w:rsid w:val="00755C05"/>
    <w:rsid w:val="00774E17"/>
    <w:rsid w:val="00775EB1"/>
    <w:rsid w:val="007F58B2"/>
    <w:rsid w:val="0081592F"/>
    <w:rsid w:val="00847460"/>
    <w:rsid w:val="00864D21"/>
    <w:rsid w:val="00873432"/>
    <w:rsid w:val="0089087F"/>
    <w:rsid w:val="00896786"/>
    <w:rsid w:val="008B77CB"/>
    <w:rsid w:val="008E6370"/>
    <w:rsid w:val="008F44D8"/>
    <w:rsid w:val="00917681"/>
    <w:rsid w:val="00945961"/>
    <w:rsid w:val="009C6C7A"/>
    <w:rsid w:val="00A24A3B"/>
    <w:rsid w:val="00A270C0"/>
    <w:rsid w:val="00A507AE"/>
    <w:rsid w:val="00A72C5B"/>
    <w:rsid w:val="00AB4F4B"/>
    <w:rsid w:val="00B63758"/>
    <w:rsid w:val="00BB7922"/>
    <w:rsid w:val="00C11977"/>
    <w:rsid w:val="00C16B71"/>
    <w:rsid w:val="00C229F7"/>
    <w:rsid w:val="00C57D56"/>
    <w:rsid w:val="00C60CAD"/>
    <w:rsid w:val="00C60D69"/>
    <w:rsid w:val="00CA39D5"/>
    <w:rsid w:val="00CD3B34"/>
    <w:rsid w:val="00CD7A33"/>
    <w:rsid w:val="00D22E7D"/>
    <w:rsid w:val="00D806C3"/>
    <w:rsid w:val="00D87830"/>
    <w:rsid w:val="00E07908"/>
    <w:rsid w:val="00E204D7"/>
    <w:rsid w:val="00E46252"/>
    <w:rsid w:val="00E927EC"/>
    <w:rsid w:val="00EB0FEE"/>
    <w:rsid w:val="00EB336F"/>
    <w:rsid w:val="00EF5D4F"/>
    <w:rsid w:val="00F440B5"/>
    <w:rsid w:val="00F64C3B"/>
    <w:rsid w:val="00F8305C"/>
    <w:rsid w:val="00F912D8"/>
    <w:rsid w:val="00FA0C57"/>
    <w:rsid w:val="00FA2B1D"/>
    <w:rsid w:val="00FB08F1"/>
    <w:rsid w:val="00FD1617"/>
    <w:rsid w:val="00FF694F"/>
    <w:rsid w:val="16E52205"/>
    <w:rsid w:val="233B060F"/>
    <w:rsid w:val="3418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119</cp:revision>
  <cp:lastPrinted>2023-02-28T02:19:00Z</cp:lastPrinted>
  <dcterms:created xsi:type="dcterms:W3CDTF">2022-04-27T13:18:00Z</dcterms:created>
  <dcterms:modified xsi:type="dcterms:W3CDTF">2023-03-01T01:13:00Z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45C2D6484FE140B883B81DE8F86B4659</vt:lpwstr>
  </property>
</Properties>
</file>