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850" w:rsidRDefault="0003303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</w:t>
      </w:r>
      <w:r>
        <w:rPr>
          <w:rFonts w:ascii="黑体" w:eastAsia="黑体" w:hAnsi="黑体"/>
          <w:sz w:val="44"/>
          <w:szCs w:val="44"/>
        </w:rPr>
        <w:t>监狱</w:t>
      </w:r>
    </w:p>
    <w:p w:rsidR="00E67850" w:rsidRDefault="00033038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报请减刑建议书</w:t>
      </w:r>
    </w:p>
    <w:p w:rsidR="00E67850" w:rsidRDefault="00033038" w:rsidP="003D276D">
      <w:pPr>
        <w:spacing w:before="2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(202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)</w:t>
      </w:r>
      <w:proofErr w:type="gramStart"/>
      <w:r>
        <w:rPr>
          <w:rFonts w:ascii="仿宋" w:eastAsia="仿宋" w:hAnsi="仿宋" w:hint="eastAsia"/>
          <w:sz w:val="32"/>
          <w:szCs w:val="32"/>
        </w:rPr>
        <w:t>崇狱减</w:t>
      </w:r>
      <w:proofErr w:type="gramEnd"/>
      <w:r w:rsidR="001C12ED">
        <w:rPr>
          <w:rFonts w:ascii="仿宋" w:eastAsia="仿宋" w:hAnsi="仿宋" w:hint="eastAsia"/>
          <w:sz w:val="32"/>
          <w:szCs w:val="32"/>
        </w:rPr>
        <w:t>243</w:t>
      </w:r>
      <w:r>
        <w:rPr>
          <w:rFonts w:ascii="仿宋" w:eastAsia="仿宋" w:hAnsi="仿宋"/>
          <w:sz w:val="32"/>
          <w:szCs w:val="32"/>
        </w:rPr>
        <w:t>号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/>
          <w:color w:val="000000" w:themeColor="text1"/>
          <w:sz w:val="32"/>
          <w:szCs w:val="32"/>
        </w:rPr>
        <w:t>罪犯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袁华豹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 xml:space="preserve">,男, 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1985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9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14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日出生,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汉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族 ,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初中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文化, 原户籍所在地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四川省成都市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。现在四川省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崇州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监狱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五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 xml:space="preserve">监区服刑。 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四川省都江堰市人民法院于2015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10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日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3D276D">
        <w:rPr>
          <w:rFonts w:ascii="仿宋" w:eastAsia="仿宋" w:hAnsi="仿宋"/>
          <w:color w:val="000000" w:themeColor="text1"/>
          <w:sz w:val="32"/>
          <w:szCs w:val="32"/>
        </w:rPr>
        <w:t>(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)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都江堰刑初字第417号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刑事判决书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,以被告人袁华豹犯贩卖毒品罪，判处有期徒刑十五年，并处罚金人民币3000元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。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四川省都江堰市人民检察院提出抗诉。四川省成都市中级人民法院于2016年3月28/日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（2016）川01刑终4号刑事判决书。撤销四川省都江堰市人民法院（2015）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都江刑初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字第417号刑事判决第一项，即：被告人袁华豹犯贩卖毒品罪，判处有期徒刑十五年，并处罚金人民币3000元。原审被告人袁华豹犯贩卖毒品罪，判处有期徒刑十五年，并处没收个人财产人民币3000元。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刑期自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2015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11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日起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至2030年3月10日止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,于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2016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4月28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日送我</w:t>
      </w:r>
      <w:proofErr w:type="gramStart"/>
      <w:r w:rsidRPr="003D276D">
        <w:rPr>
          <w:rFonts w:ascii="仿宋" w:eastAsia="仿宋" w:hAnsi="仿宋"/>
          <w:color w:val="000000" w:themeColor="text1"/>
          <w:sz w:val="32"/>
          <w:szCs w:val="32"/>
        </w:rPr>
        <w:t>狱</w:t>
      </w:r>
      <w:proofErr w:type="gramEnd"/>
      <w:r w:rsidRPr="003D276D">
        <w:rPr>
          <w:rFonts w:ascii="仿宋" w:eastAsia="仿宋" w:hAnsi="仿宋"/>
          <w:color w:val="000000" w:themeColor="text1"/>
          <w:sz w:val="32"/>
          <w:szCs w:val="32"/>
        </w:rPr>
        <w:t>执行刑罚。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服刑期间执行刑期变动情况：四川省成都市中级人民法院于2019年1月15日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（2019）川01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刑更383号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刑事裁定书，对该犯减去有期徒刑六个月，四川省成都市中级人民法院于2021年4月16日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作出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（2021）川01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刑更1354号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刑事裁定书，对该犯减去有期徒刑八个月。减刑后刑期至2029年1月10日止。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该犯在服刑期间，确有悔改表现，具体事实如下：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该犯在服刑期间逐步认识到自己的犯罪对受害人、对家庭、对社会造成的严重危害，能深挖自己的犯罪根源，认罪悔罪。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认真遵守国家法律法规，端正服刑态度，接受教育，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听管服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教。遵守监规纪律，能按照《服刑人员行为规范》和《二十条严禁行为规定》约束自己的言行。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积极参加思想、文化、职业技术学习，能遵守纪律，认真听讲，按时完成作业，各科考试成绩均为合格。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在生产劳动中，该犯能够吃苦耐劳，积极肯干，努力完成劳动任务。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另查明，罪犯袁华豹被判处没收个人财产3000元，已履行完毕。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本考核期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内，该犯共获得表扬5个，悔改表现评定结论为确有悔改表现。</w:t>
      </w:r>
    </w:p>
    <w:p w:rsidR="00E67850" w:rsidRPr="003D276D" w:rsidRDefault="00033038">
      <w:pPr>
        <w:spacing w:line="48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综上所述，罪犯袁华豹在服刑期间，认罪</w:t>
      </w:r>
      <w:proofErr w:type="gramStart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，遵规守纪，积极改造，确有悔改表现。为此，根据《中华人民共和国监狱法》第二十九条、《中华人民共和国刑法》第七十八条、《中华人民共和国刑事诉讼法》第二百七十三条第二款的规定，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建议对罪犯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袁华豹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减刑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九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个月特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报请裁定。</w:t>
      </w:r>
    </w:p>
    <w:p w:rsidR="00E67850" w:rsidRPr="003D276D" w:rsidRDefault="00033038">
      <w:pPr>
        <w:pStyle w:val="a3"/>
        <w:spacing w:line="480" w:lineRule="exact"/>
        <w:ind w:firstLineChars="200" w:firstLine="640"/>
        <w:rPr>
          <w:color w:val="000000" w:themeColor="text1"/>
        </w:rPr>
      </w:pPr>
      <w:r w:rsidRPr="003D276D">
        <w:rPr>
          <w:rFonts w:hint="eastAsia"/>
          <w:color w:val="000000" w:themeColor="text1"/>
        </w:rPr>
        <w:t>此致</w:t>
      </w:r>
    </w:p>
    <w:p w:rsidR="00E67850" w:rsidRPr="003D276D" w:rsidRDefault="00033038">
      <w:pPr>
        <w:spacing w:line="480" w:lineRule="exact"/>
        <w:rPr>
          <w:rFonts w:ascii="仿宋" w:eastAsia="仿宋" w:hAnsi="仿宋"/>
          <w:color w:val="000000" w:themeColor="text1"/>
          <w:sz w:val="32"/>
          <w:szCs w:val="32"/>
        </w:rPr>
      </w:pPr>
      <w:r w:rsidRPr="003D276D">
        <w:rPr>
          <w:rFonts w:ascii="仿宋" w:eastAsia="仿宋" w:hAnsi="仿宋"/>
          <w:color w:val="000000" w:themeColor="text1"/>
          <w:sz w:val="32"/>
          <w:szCs w:val="32"/>
        </w:rPr>
        <w:t>四川省</w:t>
      </w:r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成都市中级</w:t>
      </w:r>
      <w:r w:rsidRPr="003D276D">
        <w:rPr>
          <w:rFonts w:ascii="仿宋" w:eastAsia="仿宋" w:hAnsi="仿宋"/>
          <w:color w:val="000000" w:themeColor="text1"/>
          <w:sz w:val="32"/>
          <w:szCs w:val="32"/>
        </w:rPr>
        <w:t>人民法院</w:t>
      </w:r>
    </w:p>
    <w:p w:rsidR="00E67850" w:rsidRPr="003D276D" w:rsidRDefault="00E67850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3D276D" w:rsidRPr="003D276D" w:rsidRDefault="003D276D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3D276D" w:rsidRPr="003D276D" w:rsidRDefault="003D276D">
      <w:pPr>
        <w:spacing w:line="50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</w:p>
    <w:p w:rsidR="001C12ED" w:rsidRDefault="001C12ED" w:rsidP="001C12ED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1C12ED" w:rsidRDefault="001C12ED">
      <w:pPr>
        <w:spacing w:line="500" w:lineRule="exact"/>
        <w:ind w:right="1280"/>
        <w:rPr>
          <w:rFonts w:ascii="仿宋" w:eastAsia="仿宋" w:hAnsi="仿宋" w:hint="eastAsia"/>
          <w:color w:val="000000" w:themeColor="text1"/>
          <w:sz w:val="32"/>
          <w:szCs w:val="32"/>
        </w:rPr>
      </w:pPr>
    </w:p>
    <w:p w:rsidR="00E67850" w:rsidRPr="003D276D" w:rsidRDefault="00033038">
      <w:pPr>
        <w:spacing w:line="500" w:lineRule="exact"/>
        <w:ind w:right="1280"/>
        <w:rPr>
          <w:rFonts w:ascii="仿宋" w:eastAsia="仿宋" w:hAnsi="仿宋"/>
          <w:color w:val="000000" w:themeColor="text1"/>
          <w:sz w:val="32"/>
          <w:szCs w:val="32"/>
        </w:rPr>
      </w:pPr>
      <w:bookmarkStart w:id="0" w:name="_GoBack"/>
      <w:bookmarkEnd w:id="0"/>
      <w:r w:rsidRPr="003D276D">
        <w:rPr>
          <w:rFonts w:ascii="仿宋" w:eastAsia="仿宋" w:hAnsi="仿宋" w:hint="eastAsia"/>
          <w:color w:val="000000" w:themeColor="text1"/>
          <w:sz w:val="32"/>
          <w:szCs w:val="32"/>
        </w:rPr>
        <w:t>附：罪犯袁华豹减刑材料1卷</w:t>
      </w:r>
    </w:p>
    <w:sectPr w:rsidR="00E67850" w:rsidRPr="003D276D">
      <w:pgSz w:w="11906" w:h="16838"/>
      <w:pgMar w:top="1440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4A7" w:rsidRDefault="00ED64A7" w:rsidP="003D276D">
      <w:r>
        <w:separator/>
      </w:r>
    </w:p>
  </w:endnote>
  <w:endnote w:type="continuationSeparator" w:id="0">
    <w:p w:rsidR="00ED64A7" w:rsidRDefault="00ED64A7" w:rsidP="003D2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4A7" w:rsidRDefault="00ED64A7" w:rsidP="003D276D">
      <w:r>
        <w:separator/>
      </w:r>
    </w:p>
  </w:footnote>
  <w:footnote w:type="continuationSeparator" w:id="0">
    <w:p w:rsidR="00ED64A7" w:rsidRDefault="00ED64A7" w:rsidP="003D27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C49EA"/>
    <w:rsid w:val="00030E80"/>
    <w:rsid w:val="00033038"/>
    <w:rsid w:val="00045044"/>
    <w:rsid w:val="0009784C"/>
    <w:rsid w:val="00141C2E"/>
    <w:rsid w:val="00161602"/>
    <w:rsid w:val="00197FA2"/>
    <w:rsid w:val="001A36CD"/>
    <w:rsid w:val="001B3D29"/>
    <w:rsid w:val="001C12ED"/>
    <w:rsid w:val="001F580B"/>
    <w:rsid w:val="00237521"/>
    <w:rsid w:val="00260BCF"/>
    <w:rsid w:val="0026620A"/>
    <w:rsid w:val="00274DB7"/>
    <w:rsid w:val="00280EC7"/>
    <w:rsid w:val="00281B68"/>
    <w:rsid w:val="002C2372"/>
    <w:rsid w:val="002C49EA"/>
    <w:rsid w:val="002F7DBD"/>
    <w:rsid w:val="0030090B"/>
    <w:rsid w:val="003322AE"/>
    <w:rsid w:val="00344D72"/>
    <w:rsid w:val="00361562"/>
    <w:rsid w:val="00366F10"/>
    <w:rsid w:val="00385984"/>
    <w:rsid w:val="003D276D"/>
    <w:rsid w:val="00420ABD"/>
    <w:rsid w:val="00460EF4"/>
    <w:rsid w:val="00615A2F"/>
    <w:rsid w:val="006A1F90"/>
    <w:rsid w:val="006C2F4A"/>
    <w:rsid w:val="006F7F68"/>
    <w:rsid w:val="00774E17"/>
    <w:rsid w:val="007C52B6"/>
    <w:rsid w:val="007E2C10"/>
    <w:rsid w:val="00A11611"/>
    <w:rsid w:val="00A270C0"/>
    <w:rsid w:val="00A31492"/>
    <w:rsid w:val="00A44C08"/>
    <w:rsid w:val="00A57F0B"/>
    <w:rsid w:val="00AA0EC3"/>
    <w:rsid w:val="00AA230E"/>
    <w:rsid w:val="00B162E3"/>
    <w:rsid w:val="00C2109D"/>
    <w:rsid w:val="00C34C58"/>
    <w:rsid w:val="00CC71D1"/>
    <w:rsid w:val="00CE313E"/>
    <w:rsid w:val="00D93193"/>
    <w:rsid w:val="00DE6A53"/>
    <w:rsid w:val="00E204D7"/>
    <w:rsid w:val="00E44FD8"/>
    <w:rsid w:val="00E46252"/>
    <w:rsid w:val="00E67850"/>
    <w:rsid w:val="00E927EC"/>
    <w:rsid w:val="00ED64A7"/>
    <w:rsid w:val="00F64C3B"/>
    <w:rsid w:val="00F65B1A"/>
    <w:rsid w:val="00FA7514"/>
    <w:rsid w:val="0B036C79"/>
    <w:rsid w:val="12882201"/>
    <w:rsid w:val="16583FDD"/>
    <w:rsid w:val="16F85475"/>
    <w:rsid w:val="18253052"/>
    <w:rsid w:val="1BDF2175"/>
    <w:rsid w:val="208B330F"/>
    <w:rsid w:val="24500D92"/>
    <w:rsid w:val="27557DD7"/>
    <w:rsid w:val="2C9755EB"/>
    <w:rsid w:val="327E4FAD"/>
    <w:rsid w:val="33CC78F8"/>
    <w:rsid w:val="34304F60"/>
    <w:rsid w:val="35C418A1"/>
    <w:rsid w:val="376F5EC4"/>
    <w:rsid w:val="39DD3F41"/>
    <w:rsid w:val="3B2C09D9"/>
    <w:rsid w:val="3FD63B36"/>
    <w:rsid w:val="45C33FBA"/>
    <w:rsid w:val="4E486613"/>
    <w:rsid w:val="5FFB1398"/>
    <w:rsid w:val="62FB5C17"/>
    <w:rsid w:val="65F962AE"/>
    <w:rsid w:val="67FF74A5"/>
    <w:rsid w:val="6C5C733A"/>
    <w:rsid w:val="71CF6A70"/>
    <w:rsid w:val="723F4AA0"/>
    <w:rsid w:val="79C366ED"/>
    <w:rsid w:val="7A6D56A6"/>
    <w:rsid w:val="7DA21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Closing" w:semiHidden="0" w:qFormat="1"/>
    <w:lsdException w:name="Default Paragraph Font" w:uiPriority="1" w:qFormat="1"/>
    <w:lsdException w:name="Subtitle" w:semiHidden="0" w:uiPriority="11" w:unhideWhenUsed="0" w:qFormat="1"/>
    <w:lsdException w:name="Salutation" w:semiHidden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Char"/>
    <w:uiPriority w:val="99"/>
    <w:unhideWhenUsed/>
    <w:qFormat/>
    <w:rPr>
      <w:rFonts w:ascii="仿宋" w:eastAsia="仿宋" w:hAnsi="仿宋"/>
      <w:sz w:val="32"/>
      <w:szCs w:val="32"/>
    </w:rPr>
  </w:style>
  <w:style w:type="paragraph" w:styleId="a4">
    <w:name w:val="Closing"/>
    <w:basedOn w:val="a"/>
    <w:link w:val="Char0"/>
    <w:uiPriority w:val="99"/>
    <w:unhideWhenUsed/>
    <w:qFormat/>
    <w:pPr>
      <w:ind w:leftChars="2100" w:left="100"/>
    </w:pPr>
    <w:rPr>
      <w:rFonts w:ascii="仿宋" w:eastAsia="仿宋" w:hAnsi="仿宋"/>
      <w:sz w:val="32"/>
      <w:szCs w:val="32"/>
    </w:rPr>
  </w:style>
  <w:style w:type="paragraph" w:styleId="a5">
    <w:name w:val="Date"/>
    <w:basedOn w:val="a"/>
    <w:next w:val="a"/>
    <w:link w:val="Char1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称呼 Char"/>
    <w:basedOn w:val="a0"/>
    <w:link w:val="a3"/>
    <w:uiPriority w:val="99"/>
    <w:qFormat/>
    <w:rPr>
      <w:rFonts w:ascii="仿宋" w:eastAsia="仿宋" w:hAnsi="仿宋"/>
      <w:sz w:val="32"/>
      <w:szCs w:val="32"/>
    </w:rPr>
  </w:style>
  <w:style w:type="character" w:customStyle="1" w:styleId="Char0">
    <w:name w:val="结束语 Char"/>
    <w:basedOn w:val="a0"/>
    <w:link w:val="a4"/>
    <w:uiPriority w:val="99"/>
    <w:qFormat/>
    <w:rPr>
      <w:rFonts w:ascii="仿宋" w:eastAsia="仿宋" w:hAnsi="仿宋"/>
      <w:sz w:val="32"/>
      <w:szCs w:val="32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日期 Char"/>
    <w:basedOn w:val="a0"/>
    <w:link w:val="a5"/>
    <w:uiPriority w:val="99"/>
    <w:semiHidden/>
    <w:qFormat/>
    <w:rPr>
      <w:kern w:val="2"/>
      <w:sz w:val="21"/>
      <w:szCs w:val="22"/>
    </w:r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曾静</cp:lastModifiedBy>
  <cp:revision>53</cp:revision>
  <dcterms:created xsi:type="dcterms:W3CDTF">2022-03-30T07:18:00Z</dcterms:created>
  <dcterms:modified xsi:type="dcterms:W3CDTF">2023-02-28T07:04:00Z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D96C908B9577468CB84077860352D217</vt:lpwstr>
  </property>
</Properties>
</file>