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DC" w:rsidRDefault="00393AB1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9D54DC" w:rsidRDefault="00393AB1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  <w:bookmarkStart w:id="0" w:name="_GoBack"/>
      <w:bookmarkEnd w:id="0"/>
    </w:p>
    <w:p w:rsidR="009D54DC" w:rsidRPr="00E848BE" w:rsidRDefault="00393AB1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（</w:t>
      </w:r>
      <w:r w:rsidR="004625CA" w:rsidRPr="00E848BE">
        <w:rPr>
          <w:rFonts w:ascii="仿宋" w:eastAsia="仿宋" w:hAnsi="仿宋" w:hint="eastAsia"/>
          <w:color w:val="000000" w:themeColor="text1"/>
        </w:rPr>
        <w:t>2023</w:t>
      </w:r>
      <w:r w:rsidRPr="00E848BE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E848BE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E848BE" w:rsidRPr="00E848BE">
        <w:rPr>
          <w:rFonts w:ascii="仿宋" w:eastAsia="仿宋" w:hAnsi="仿宋" w:hint="eastAsia"/>
          <w:color w:val="000000" w:themeColor="text1"/>
        </w:rPr>
        <w:t>284</w:t>
      </w:r>
      <w:r w:rsidRPr="00E848BE">
        <w:rPr>
          <w:rFonts w:ascii="仿宋" w:eastAsia="仿宋" w:hAnsi="仿宋" w:hint="eastAsia"/>
          <w:color w:val="000000" w:themeColor="text1"/>
        </w:rPr>
        <w:t>号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罪犯王双洪，男，</w:t>
      </w:r>
      <w:r w:rsidRPr="00E848BE">
        <w:rPr>
          <w:rFonts w:ascii="仿宋" w:eastAsia="仿宋" w:hAnsi="仿宋"/>
          <w:color w:val="000000" w:themeColor="text1"/>
        </w:rPr>
        <w:t>19</w:t>
      </w:r>
      <w:r w:rsidRPr="00E848BE">
        <w:rPr>
          <w:rFonts w:ascii="仿宋" w:eastAsia="仿宋" w:hAnsi="仿宋" w:hint="eastAsia"/>
          <w:color w:val="000000" w:themeColor="text1"/>
        </w:rPr>
        <w:t>80年10月26日出生，汉族，小学文化，原户籍所在地：四川省雅安市雨城区。现在四川省崇州</w:t>
      </w:r>
      <w:proofErr w:type="gramStart"/>
      <w:r w:rsidRPr="00E848BE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E848BE">
        <w:rPr>
          <w:rFonts w:ascii="仿宋" w:eastAsia="仿宋" w:hAnsi="仿宋" w:hint="eastAsia"/>
          <w:color w:val="000000" w:themeColor="text1"/>
        </w:rPr>
        <w:t>监区服刑。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2008年11月20日因犯妨碍公务罪被雅安市雨城区人民法院判处有期徒刑一年。四川省雅安市中级人民法院于2017年3月16日</w:t>
      </w:r>
      <w:proofErr w:type="gramStart"/>
      <w:r w:rsidRPr="00E848BE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E848BE">
        <w:rPr>
          <w:rFonts w:ascii="仿宋" w:eastAsia="仿宋" w:hAnsi="仿宋" w:hint="eastAsia"/>
          <w:color w:val="000000" w:themeColor="text1"/>
        </w:rPr>
        <w:t>（2017）川18刑初4号刑事判决书，以被告人王双洪犯贩卖毒品罪，判处无期徒刑，</w:t>
      </w:r>
      <w:r w:rsidR="004625CA" w:rsidRPr="00E848BE">
        <w:rPr>
          <w:rFonts w:ascii="仿宋" w:eastAsia="仿宋" w:hAnsi="仿宋" w:hint="eastAsia"/>
          <w:color w:val="000000" w:themeColor="text1"/>
        </w:rPr>
        <w:t>剥夺政治权利终身</w:t>
      </w:r>
      <w:r w:rsidRPr="00E848BE">
        <w:rPr>
          <w:rFonts w:ascii="仿宋" w:eastAsia="仿宋" w:hAnsi="仿宋" w:hint="eastAsia"/>
          <w:color w:val="000000" w:themeColor="text1"/>
        </w:rPr>
        <w:t>，并处没收财产五万元，追缴违法所得12890元。被告人王双洪未提出上诉，刑期自2017年4月1日起。于2017年4月19日送我</w:t>
      </w:r>
      <w:proofErr w:type="gramStart"/>
      <w:r w:rsidRPr="00E848BE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E848BE">
        <w:rPr>
          <w:rFonts w:ascii="仿宋" w:eastAsia="仿宋" w:hAnsi="仿宋" w:hint="eastAsia"/>
          <w:color w:val="000000" w:themeColor="text1"/>
        </w:rPr>
        <w:t>执行刑罚。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服刑期间执行刑期变动情况：四川省高级</w:t>
      </w:r>
      <w:r w:rsidRPr="00E848BE">
        <w:rPr>
          <w:rFonts w:ascii="仿宋" w:eastAsia="仿宋" w:hAnsi="仿宋"/>
          <w:color w:val="000000" w:themeColor="text1"/>
        </w:rPr>
        <w:t>人民法院于</w:t>
      </w:r>
      <w:r w:rsidRPr="00E848BE">
        <w:rPr>
          <w:rFonts w:ascii="仿宋" w:eastAsia="仿宋" w:hAnsi="仿宋" w:hint="eastAsia"/>
          <w:color w:val="000000" w:themeColor="text1"/>
        </w:rPr>
        <w:t>2020年7月28日</w:t>
      </w:r>
      <w:proofErr w:type="gramStart"/>
      <w:r w:rsidRPr="00E848BE">
        <w:rPr>
          <w:rFonts w:ascii="仿宋" w:eastAsia="仿宋" w:hAnsi="仿宋"/>
          <w:color w:val="000000" w:themeColor="text1"/>
        </w:rPr>
        <w:t>作出</w:t>
      </w:r>
      <w:proofErr w:type="gramEnd"/>
      <w:r w:rsidRPr="00E848BE">
        <w:rPr>
          <w:rFonts w:ascii="仿宋" w:eastAsia="仿宋" w:hAnsi="仿宋"/>
          <w:color w:val="000000" w:themeColor="text1"/>
        </w:rPr>
        <w:t>（</w:t>
      </w:r>
      <w:r w:rsidRPr="00E848BE">
        <w:rPr>
          <w:rFonts w:ascii="仿宋" w:eastAsia="仿宋" w:hAnsi="仿宋" w:hint="eastAsia"/>
          <w:color w:val="000000" w:themeColor="text1"/>
        </w:rPr>
        <w:t>2020）</w:t>
      </w:r>
      <w:proofErr w:type="gramStart"/>
      <w:r w:rsidRPr="00E848BE">
        <w:rPr>
          <w:rFonts w:ascii="仿宋" w:eastAsia="仿宋" w:hAnsi="仿宋"/>
          <w:color w:val="000000" w:themeColor="text1"/>
        </w:rPr>
        <w:t>川刑</w:t>
      </w:r>
      <w:r w:rsidRPr="00E848BE">
        <w:rPr>
          <w:rFonts w:ascii="仿宋" w:eastAsia="仿宋" w:hAnsi="仿宋" w:hint="eastAsia"/>
          <w:color w:val="000000" w:themeColor="text1"/>
        </w:rPr>
        <w:t>更</w:t>
      </w:r>
      <w:proofErr w:type="gramEnd"/>
      <w:r w:rsidRPr="00E848BE">
        <w:rPr>
          <w:rFonts w:ascii="仿宋" w:eastAsia="仿宋" w:hAnsi="仿宋" w:hint="eastAsia"/>
          <w:color w:val="000000" w:themeColor="text1"/>
        </w:rPr>
        <w:t>743号</w:t>
      </w:r>
      <w:r w:rsidRPr="00E848BE">
        <w:rPr>
          <w:rFonts w:ascii="仿宋" w:eastAsia="仿宋" w:hAnsi="仿宋"/>
          <w:color w:val="000000" w:themeColor="text1"/>
        </w:rPr>
        <w:t>刑事裁定书，将该犯减</w:t>
      </w:r>
      <w:r w:rsidRPr="00E848BE">
        <w:rPr>
          <w:rFonts w:ascii="仿宋" w:eastAsia="仿宋" w:hAnsi="仿宋" w:hint="eastAsia"/>
          <w:color w:val="000000" w:themeColor="text1"/>
        </w:rPr>
        <w:t>为有期徒刑二十二年，</w:t>
      </w:r>
      <w:r w:rsidR="004625CA" w:rsidRPr="00E848BE">
        <w:rPr>
          <w:rFonts w:ascii="仿宋" w:eastAsia="仿宋" w:hAnsi="仿宋" w:hint="eastAsia"/>
          <w:color w:val="000000" w:themeColor="text1"/>
        </w:rPr>
        <w:t>剥夺政治权利</w:t>
      </w:r>
      <w:r w:rsidRPr="00E848BE">
        <w:rPr>
          <w:rFonts w:ascii="仿宋" w:eastAsia="仿宋" w:hAnsi="仿宋" w:hint="eastAsia"/>
          <w:color w:val="000000" w:themeColor="text1"/>
        </w:rPr>
        <w:t>八年，减刑后刑期</w:t>
      </w:r>
      <w:r w:rsidR="004625CA" w:rsidRPr="00E848BE">
        <w:rPr>
          <w:rFonts w:ascii="仿宋" w:eastAsia="仿宋" w:hAnsi="仿宋" w:hint="eastAsia"/>
          <w:color w:val="000000" w:themeColor="text1"/>
        </w:rPr>
        <w:t>自2020年7月28日起</w:t>
      </w:r>
      <w:r w:rsidRPr="00E848BE">
        <w:rPr>
          <w:rFonts w:ascii="仿宋" w:eastAsia="仿宋" w:hAnsi="仿宋" w:hint="eastAsia"/>
          <w:color w:val="000000" w:themeColor="text1"/>
        </w:rPr>
        <w:t>至2042年7月27日止</w:t>
      </w:r>
      <w:r w:rsidRPr="00E848BE">
        <w:rPr>
          <w:rFonts w:ascii="仿宋" w:eastAsia="仿宋" w:hAnsi="仿宋"/>
          <w:color w:val="000000" w:themeColor="text1"/>
        </w:rPr>
        <w:t>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E848BE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E848BE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</w:t>
      </w:r>
      <w:r w:rsidRPr="00E848BE">
        <w:rPr>
          <w:rFonts w:ascii="仿宋" w:eastAsia="仿宋" w:hAnsi="仿宋" w:hint="eastAsia"/>
          <w:color w:val="000000" w:themeColor="text1"/>
        </w:rPr>
        <w:lastRenderedPageBreak/>
        <w:t>任务。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另查明，罪犯王双洪</w:t>
      </w:r>
      <w:r w:rsidR="009E7812" w:rsidRPr="00E848BE">
        <w:rPr>
          <w:rFonts w:ascii="仿宋" w:eastAsia="仿宋" w:hAnsi="仿宋" w:hint="eastAsia"/>
          <w:color w:val="000000" w:themeColor="text1"/>
        </w:rPr>
        <w:t>被判处没收财产五万元（已履行1200元，有终结执行裁定）；</w:t>
      </w:r>
      <w:r w:rsidRPr="00E848BE">
        <w:rPr>
          <w:rFonts w:ascii="仿宋" w:eastAsia="仿宋" w:hAnsi="仿宋" w:hint="eastAsia"/>
          <w:color w:val="000000" w:themeColor="text1"/>
        </w:rPr>
        <w:t>追缴违法所得12890元（已履行完毕）。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E848BE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E848BE">
        <w:rPr>
          <w:rFonts w:ascii="仿宋" w:eastAsia="仿宋" w:hAnsi="仿宋" w:hint="eastAsia"/>
          <w:color w:val="000000" w:themeColor="text1"/>
        </w:rPr>
        <w:t>内，该犯共获得表扬7个。悔改表现评定结论为确有悔改表现。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  <w:szCs w:val="32"/>
        </w:rPr>
      </w:pPr>
      <w:r w:rsidRPr="00E848BE">
        <w:rPr>
          <w:rFonts w:ascii="仿宋" w:eastAsia="仿宋" w:hAnsi="仿宋" w:hint="eastAsia"/>
          <w:color w:val="000000" w:themeColor="text1"/>
          <w:szCs w:val="32"/>
        </w:rPr>
        <w:t>综上所述，罪犯王双洪在服刑期间，认罪</w:t>
      </w:r>
      <w:proofErr w:type="gramStart"/>
      <w:r w:rsidRPr="00E848BE">
        <w:rPr>
          <w:rFonts w:ascii="仿宋" w:eastAsia="仿宋" w:hAnsi="仿宋" w:hint="eastAsia"/>
          <w:color w:val="000000" w:themeColor="text1"/>
          <w:szCs w:val="32"/>
        </w:rPr>
        <w:t>服法</w:t>
      </w:r>
      <w:proofErr w:type="gramEnd"/>
      <w:r w:rsidRPr="00E848BE">
        <w:rPr>
          <w:rFonts w:ascii="仿宋" w:eastAsia="仿宋" w:hAnsi="仿宋" w:hint="eastAsia"/>
          <w:color w:val="000000" w:themeColor="text1"/>
          <w:szCs w:val="32"/>
        </w:rPr>
        <w:t>，遵规守纪，积极改造，确有悔改表现。</w:t>
      </w:r>
      <w:r w:rsidR="004F5D24" w:rsidRPr="00E848BE">
        <w:rPr>
          <w:rFonts w:ascii="仿宋" w:eastAsia="仿宋" w:hAnsi="仿宋" w:cstheme="minorBidi" w:hint="eastAsia"/>
          <w:color w:val="000000" w:themeColor="text1"/>
          <w:szCs w:val="32"/>
        </w:rPr>
        <w:t>该犯</w:t>
      </w:r>
      <w:proofErr w:type="gramStart"/>
      <w:r w:rsidR="004F5D24" w:rsidRPr="00E848BE">
        <w:rPr>
          <w:rFonts w:ascii="仿宋" w:eastAsia="仿宋" w:hAnsi="仿宋" w:cstheme="minorBidi" w:hint="eastAsia"/>
          <w:color w:val="000000" w:themeColor="text1"/>
          <w:szCs w:val="32"/>
        </w:rPr>
        <w:t>财产性判项</w:t>
      </w:r>
      <w:proofErr w:type="gramEnd"/>
      <w:r w:rsidR="004F5D24" w:rsidRPr="00E848BE">
        <w:rPr>
          <w:rFonts w:ascii="仿宋" w:eastAsia="仿宋" w:hAnsi="仿宋" w:cstheme="minorBidi" w:hint="eastAsia"/>
          <w:color w:val="000000" w:themeColor="text1"/>
          <w:szCs w:val="32"/>
        </w:rPr>
        <w:t>未履行完毕，月均消费超过上年度狱内罪犯平均消费水平30%，已依法从严。</w:t>
      </w:r>
      <w:r w:rsidR="004F5D24" w:rsidRPr="00E848BE">
        <w:rPr>
          <w:rFonts w:ascii="仿宋" w:eastAsia="仿宋" w:hAnsi="仿宋" w:hint="eastAsia"/>
          <w:color w:val="000000" w:themeColor="text1"/>
          <w:szCs w:val="32"/>
        </w:rPr>
        <w:t>该犯有犯罪前科，吸毒史，且在本次考核期内，近一年消费加余额超3500元，扣减幅度三个月。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为此，根据《中华人民共和国监狱法》第二十九条、《中华人民共和国刑法》第七十八条、《中华人民共和国刑事诉讼法》第二百七十三条第二款的规定，建议对罪犯王双洪减刑五个月</w:t>
      </w:r>
      <w:r w:rsidR="004625CA" w:rsidRPr="00E848BE">
        <w:rPr>
          <w:rFonts w:ascii="仿宋" w:eastAsia="仿宋" w:hAnsi="仿宋" w:hint="eastAsia"/>
          <w:color w:val="000000" w:themeColor="text1"/>
        </w:rPr>
        <w:t>，剥夺政治权利八年不变</w:t>
      </w:r>
      <w:r w:rsidRPr="00E848BE">
        <w:rPr>
          <w:rFonts w:ascii="仿宋" w:eastAsia="仿宋" w:hAnsi="仿宋" w:hint="eastAsia"/>
          <w:color w:val="000000" w:themeColor="text1"/>
        </w:rPr>
        <w:t>。特报请裁定。</w:t>
      </w:r>
    </w:p>
    <w:p w:rsidR="009D54DC" w:rsidRPr="00E848BE" w:rsidRDefault="00393AB1" w:rsidP="00811882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此致</w:t>
      </w:r>
    </w:p>
    <w:p w:rsidR="009D54DC" w:rsidRPr="00E848BE" w:rsidRDefault="00393AB1" w:rsidP="00811882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9D54DC" w:rsidRPr="00E848BE" w:rsidRDefault="009D54D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D54DC" w:rsidRPr="00E848BE" w:rsidRDefault="00393AB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E848BE">
        <w:rPr>
          <w:rFonts w:ascii="仿宋" w:eastAsia="仿宋" w:hAnsi="仿宋" w:hint="eastAsia"/>
          <w:color w:val="000000" w:themeColor="text1"/>
        </w:rPr>
        <w:t xml:space="preserve">                           </w:t>
      </w:r>
    </w:p>
    <w:p w:rsidR="00E848BE" w:rsidRDefault="00E848BE" w:rsidP="00E848BE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D54DC" w:rsidRDefault="009D54D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D54DC" w:rsidRDefault="00393AB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附：罪犯王双洪减刑材料1卷</w:t>
      </w:r>
    </w:p>
    <w:sectPr w:rsidR="009D5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5C" w:rsidRDefault="0077305C">
      <w:r>
        <w:separator/>
      </w:r>
    </w:p>
  </w:endnote>
  <w:endnote w:type="continuationSeparator" w:id="0">
    <w:p w:rsidR="0077305C" w:rsidRDefault="0077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C" w:rsidRDefault="00393AB1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9D54DC" w:rsidRDefault="009D54DC">
    <w:pPr>
      <w:pStyle w:val="a5"/>
      <w:ind w:leftChars="100" w:left="210" w:rightChars="100" w:right="210"/>
    </w:pPr>
  </w:p>
  <w:p w:rsidR="009D54DC" w:rsidRDefault="009D54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C" w:rsidRDefault="00393AB1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E848BE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9D54DC" w:rsidRDefault="009D54DC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9D54DC" w:rsidRDefault="009D54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C" w:rsidRDefault="009D54DC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5C" w:rsidRDefault="0077305C">
      <w:r>
        <w:separator/>
      </w:r>
    </w:p>
  </w:footnote>
  <w:footnote w:type="continuationSeparator" w:id="0">
    <w:p w:rsidR="0077305C" w:rsidRDefault="0077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C" w:rsidRDefault="009D54DC">
    <w:pPr>
      <w:pStyle w:val="a6"/>
      <w:pBdr>
        <w:bottom w:val="none" w:sz="0" w:space="0" w:color="auto"/>
      </w:pBdr>
    </w:pPr>
  </w:p>
  <w:p w:rsidR="009D54DC" w:rsidRDefault="009D54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C" w:rsidRDefault="009D54DC">
    <w:pPr>
      <w:pStyle w:val="a6"/>
      <w:pBdr>
        <w:bottom w:val="none" w:sz="0" w:space="0" w:color="auto"/>
      </w:pBdr>
    </w:pPr>
  </w:p>
  <w:p w:rsidR="009D54DC" w:rsidRDefault="009D54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C" w:rsidRDefault="009D54D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16508"/>
    <w:rsid w:val="001349B1"/>
    <w:rsid w:val="0013504E"/>
    <w:rsid w:val="00141F75"/>
    <w:rsid w:val="00147E28"/>
    <w:rsid w:val="00155EC6"/>
    <w:rsid w:val="0016480C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732D7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3AB1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25CA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5D24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05C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1882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54DC"/>
    <w:rsid w:val="009D662D"/>
    <w:rsid w:val="009E1DD5"/>
    <w:rsid w:val="009E7812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5C3D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B6F03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848BE"/>
    <w:rsid w:val="00E9005E"/>
    <w:rsid w:val="00E94CC7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52C590B"/>
    <w:rsid w:val="0CE83E06"/>
    <w:rsid w:val="0D270C80"/>
    <w:rsid w:val="111D38F2"/>
    <w:rsid w:val="136C14AE"/>
    <w:rsid w:val="16D07D6F"/>
    <w:rsid w:val="19775F23"/>
    <w:rsid w:val="19D638F1"/>
    <w:rsid w:val="1EB8182E"/>
    <w:rsid w:val="1FAF28F0"/>
    <w:rsid w:val="20BD3D6A"/>
    <w:rsid w:val="21715692"/>
    <w:rsid w:val="286B3748"/>
    <w:rsid w:val="29853693"/>
    <w:rsid w:val="2C135550"/>
    <w:rsid w:val="2DE92B39"/>
    <w:rsid w:val="326F43B2"/>
    <w:rsid w:val="381733B9"/>
    <w:rsid w:val="427A2EE1"/>
    <w:rsid w:val="42F30CFA"/>
    <w:rsid w:val="44F74601"/>
    <w:rsid w:val="528E0D1B"/>
    <w:rsid w:val="53F16305"/>
    <w:rsid w:val="551A2E8E"/>
    <w:rsid w:val="563B45F4"/>
    <w:rsid w:val="5735567A"/>
    <w:rsid w:val="59332C3C"/>
    <w:rsid w:val="59D92752"/>
    <w:rsid w:val="5AAC605E"/>
    <w:rsid w:val="61E46E8E"/>
    <w:rsid w:val="63DD0EC6"/>
    <w:rsid w:val="66183C28"/>
    <w:rsid w:val="6AC11A07"/>
    <w:rsid w:val="6B713E59"/>
    <w:rsid w:val="6C1A3F48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14</TotalTime>
  <Pages>2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101</cp:revision>
  <cp:lastPrinted>2018-01-30T06:10:00Z</cp:lastPrinted>
  <dcterms:created xsi:type="dcterms:W3CDTF">2018-07-20T05:58:00Z</dcterms:created>
  <dcterms:modified xsi:type="dcterms:W3CDTF">2023-02-28T08:10:00Z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6E7C07C2A62848CD910B7E39D1D158CD</vt:lpwstr>
  </property>
</Properties>
</file>