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2E" w:rsidRDefault="00BA4621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01432E" w:rsidRPr="000C6235" w:rsidRDefault="00BA4621" w:rsidP="000C6235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01432E" w:rsidRPr="000C6235" w:rsidRDefault="00BA4621" w:rsidP="000C6235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 w:rsidR="000C6235">
        <w:rPr>
          <w:rFonts w:ascii="仿宋" w:eastAsia="仿宋" w:hAnsi="仿宋" w:hint="eastAsia"/>
          <w:color w:val="000000" w:themeColor="text1"/>
        </w:rPr>
        <w:t>2023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AE4ED7">
        <w:rPr>
          <w:rFonts w:ascii="仿宋" w:eastAsia="仿宋" w:hAnsi="仿宋" w:hint="eastAsia"/>
          <w:color w:val="000000" w:themeColor="text1"/>
        </w:rPr>
        <w:t>276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01432E" w:rsidRDefault="00BA4621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罪犯杨国勤，男，</w:t>
      </w:r>
      <w:r>
        <w:rPr>
          <w:rFonts w:ascii="仿宋" w:eastAsia="仿宋" w:hAnsi="仿宋"/>
          <w:color w:val="000000" w:themeColor="text1"/>
        </w:rPr>
        <w:t>19</w:t>
      </w:r>
      <w:r>
        <w:rPr>
          <w:rFonts w:ascii="仿宋" w:eastAsia="仿宋" w:hAnsi="仿宋" w:hint="eastAsia"/>
          <w:color w:val="000000" w:themeColor="text1"/>
        </w:rPr>
        <w:t>84年9月13日出生，汉族，小学文化，原户籍所在地：四川省遂宁市安居区。现在四川省崇州</w:t>
      </w:r>
      <w:proofErr w:type="gramStart"/>
      <w:r>
        <w:rPr>
          <w:rFonts w:ascii="仿宋" w:eastAsia="仿宋" w:hAnsi="仿宋" w:hint="eastAsia"/>
          <w:color w:val="000000" w:themeColor="text1"/>
        </w:rPr>
        <w:t>监狱七</w:t>
      </w:r>
      <w:proofErr w:type="gramEnd"/>
      <w:r>
        <w:rPr>
          <w:rFonts w:ascii="仿宋" w:eastAsia="仿宋" w:hAnsi="仿宋" w:hint="eastAsia"/>
          <w:color w:val="000000" w:themeColor="text1"/>
        </w:rPr>
        <w:t>监区服刑。</w:t>
      </w:r>
    </w:p>
    <w:p w:rsidR="0001432E" w:rsidRDefault="00BA4621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四川省乐至县人民</w:t>
      </w:r>
      <w:r>
        <w:rPr>
          <w:rFonts w:ascii="仿宋" w:eastAsia="仿宋" w:hAnsi="仿宋" w:hint="eastAsia"/>
        </w:rPr>
        <w:t>法院于2019年7月1日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（2019）川2022刑初35号刑事判决书，以被告人杨国勤</w:t>
      </w:r>
      <w:proofErr w:type="gramStart"/>
      <w:r>
        <w:rPr>
          <w:rFonts w:ascii="仿宋" w:eastAsia="仿宋" w:hAnsi="仿宋" w:hint="eastAsia"/>
        </w:rPr>
        <w:t>犯制造</w:t>
      </w:r>
      <w:proofErr w:type="gramEnd"/>
      <w:r>
        <w:rPr>
          <w:rFonts w:ascii="仿宋" w:eastAsia="仿宋" w:hAnsi="仿宋" w:hint="eastAsia"/>
        </w:rPr>
        <w:t>毒品罪，判处有期徒刑十五年，并处没收财产六万元，剥夺政治权利三年。被告人杨国勤及其同案不服判决提起上诉。四川省资阳市中级人民法院于2019年9月17日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（2019）川20刑终70号刑事裁定书，驳回上诉，维持原判，刑期自2018年9月20日起至2033年9月19日止。于2019年9月26日送我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>
        <w:rPr>
          <w:rFonts w:ascii="仿宋" w:eastAsia="仿宋" w:hAnsi="仿宋" w:hint="eastAsia"/>
        </w:rPr>
        <w:t>执行刑罚。</w:t>
      </w:r>
    </w:p>
    <w:p w:rsidR="0001432E" w:rsidRDefault="00BA4621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01432E" w:rsidRDefault="00BA4621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01432E" w:rsidRDefault="00BA4621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</w:rPr>
        <w:t>听管服</w:t>
      </w:r>
      <w:proofErr w:type="gramEnd"/>
      <w:r>
        <w:rPr>
          <w:rFonts w:ascii="仿宋" w:eastAsia="仿宋" w:hAnsi="仿宋" w:hint="eastAsia"/>
        </w:rPr>
        <w:t>教。遵守监规纪律，能按照《服刑人员行为规范》和《二十条严禁行为规定》约束自己的言行。</w:t>
      </w:r>
    </w:p>
    <w:p w:rsidR="0001432E" w:rsidRDefault="00BA4621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积极参加思想、文化、职业技术学习，能遵守纪律，认真听讲，按时完成作业，各科考试成绩均为合格。</w:t>
      </w:r>
    </w:p>
    <w:p w:rsidR="0001432E" w:rsidRDefault="00BA4621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在生产劳动中，该犯能够吃苦耐劳，积极肯干，努力完成劳动任务。</w:t>
      </w:r>
    </w:p>
    <w:p w:rsidR="0001432E" w:rsidRDefault="00BA4621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另查明，罪犯杨国勤被判处没收财产60000元（已履行800元，有法院终结执行裁定）。</w:t>
      </w:r>
    </w:p>
    <w:p w:rsidR="0001432E" w:rsidRDefault="00BA4621">
      <w:pPr>
        <w:pStyle w:val="GB2312112"/>
        <w:ind w:firstLine="598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lastRenderedPageBreak/>
        <w:t>本考核期</w:t>
      </w:r>
      <w:proofErr w:type="gramEnd"/>
      <w:r>
        <w:rPr>
          <w:rFonts w:ascii="仿宋" w:eastAsia="仿宋" w:hAnsi="仿宋" w:hint="eastAsia"/>
        </w:rPr>
        <w:t>内，该犯共获得表扬4个。悔改表现评定结论为确有悔改表现。</w:t>
      </w:r>
    </w:p>
    <w:p w:rsidR="0001432E" w:rsidRDefault="00BA4621">
      <w:pPr>
        <w:spacing w:line="560" w:lineRule="exact"/>
        <w:ind w:firstLineChars="200" w:firstLine="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综上所述，罪犯杨国勤在服刑期间，认罪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</w:t>
      </w:r>
    </w:p>
    <w:p w:rsidR="0001432E" w:rsidRDefault="00BA4621">
      <w:pPr>
        <w:spacing w:line="520" w:lineRule="exact"/>
        <w:ind w:firstLineChars="200" w:firstLine="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为此，根据《中华人民共和国监狱法》第二十九条、《中华人民共和国刑法》第七十八条、《中华人民共和国刑事诉讼法》第二百七十三条第二款的规定，建议对罪犯杨国勤减刑</w:t>
      </w:r>
      <w:r w:rsidR="000C6235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个月。特报请裁定。</w:t>
      </w:r>
    </w:p>
    <w:p w:rsidR="0001432E" w:rsidRDefault="00BA4621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此致</w:t>
      </w:r>
    </w:p>
    <w:p w:rsidR="0001432E" w:rsidRDefault="00BA4621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01432E" w:rsidRDefault="0001432E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01432E" w:rsidRDefault="00BA4621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</w:t>
      </w:r>
    </w:p>
    <w:p w:rsidR="00AE4ED7" w:rsidRDefault="00AE4ED7" w:rsidP="00AE4ED7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01432E" w:rsidRDefault="0001432E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01432E" w:rsidRDefault="00BA4621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附：罪犯杨国勤减刑材料1卷</w:t>
      </w:r>
    </w:p>
    <w:sectPr w:rsidR="00014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F8" w:rsidRDefault="001673F8">
      <w:r>
        <w:separator/>
      </w:r>
    </w:p>
  </w:endnote>
  <w:endnote w:type="continuationSeparator" w:id="0">
    <w:p w:rsidR="001673F8" w:rsidRDefault="0016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E" w:rsidRDefault="00BA4621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01432E" w:rsidRDefault="0001432E">
    <w:pPr>
      <w:pStyle w:val="a5"/>
      <w:ind w:leftChars="100" w:left="210" w:rightChars="100" w:right="210"/>
    </w:pPr>
  </w:p>
  <w:p w:rsidR="0001432E" w:rsidRDefault="000143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E" w:rsidRDefault="00BA4621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AE4ED7">
      <w:rPr>
        <w:rStyle w:val="a7"/>
        <w:rFonts w:ascii="宋体-方正超大字符集" w:eastAsia="宋体-方正超大字符集" w:hAnsi="宋体"/>
        <w:noProof/>
        <w:sz w:val="28"/>
        <w:szCs w:val="28"/>
      </w:rPr>
      <w:t>1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01432E" w:rsidRDefault="0001432E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01432E" w:rsidRDefault="000143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E" w:rsidRDefault="0001432E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F8" w:rsidRDefault="001673F8">
      <w:r>
        <w:separator/>
      </w:r>
    </w:p>
  </w:footnote>
  <w:footnote w:type="continuationSeparator" w:id="0">
    <w:p w:rsidR="001673F8" w:rsidRDefault="0016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E" w:rsidRDefault="0001432E">
    <w:pPr>
      <w:pStyle w:val="a6"/>
      <w:pBdr>
        <w:bottom w:val="none" w:sz="0" w:space="0" w:color="auto"/>
      </w:pBdr>
    </w:pPr>
  </w:p>
  <w:p w:rsidR="0001432E" w:rsidRDefault="000143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E" w:rsidRDefault="0001432E">
    <w:pPr>
      <w:pStyle w:val="a6"/>
      <w:pBdr>
        <w:bottom w:val="none" w:sz="0" w:space="0" w:color="auto"/>
      </w:pBdr>
    </w:pPr>
    <w:bookmarkStart w:id="0" w:name="_GoBack"/>
    <w:bookmarkEnd w:id="0"/>
  </w:p>
  <w:p w:rsidR="0001432E" w:rsidRDefault="000143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E" w:rsidRDefault="0001432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1432E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C6235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673F8"/>
    <w:rsid w:val="001909D2"/>
    <w:rsid w:val="00190CF4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47BE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B2FB8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B12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6FEB"/>
    <w:rsid w:val="00AE0B90"/>
    <w:rsid w:val="00AE4ED7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A4621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4D4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154F"/>
    <w:rsid w:val="00FF29E8"/>
    <w:rsid w:val="00FF4134"/>
    <w:rsid w:val="00FF48FA"/>
    <w:rsid w:val="00FF61C3"/>
    <w:rsid w:val="03281B03"/>
    <w:rsid w:val="059F723E"/>
    <w:rsid w:val="136C14AE"/>
    <w:rsid w:val="16D07D6F"/>
    <w:rsid w:val="19775F23"/>
    <w:rsid w:val="19D638F1"/>
    <w:rsid w:val="1A0914B9"/>
    <w:rsid w:val="1EB8182E"/>
    <w:rsid w:val="1FAF28F0"/>
    <w:rsid w:val="20BD3D6A"/>
    <w:rsid w:val="21715692"/>
    <w:rsid w:val="286B3748"/>
    <w:rsid w:val="29853693"/>
    <w:rsid w:val="2C135550"/>
    <w:rsid w:val="2DE92B39"/>
    <w:rsid w:val="3385023C"/>
    <w:rsid w:val="381733B9"/>
    <w:rsid w:val="427A2EE1"/>
    <w:rsid w:val="42F30CFA"/>
    <w:rsid w:val="44F74601"/>
    <w:rsid w:val="528E0D1B"/>
    <w:rsid w:val="53F16305"/>
    <w:rsid w:val="551A2E8E"/>
    <w:rsid w:val="59332C3C"/>
    <w:rsid w:val="59D92752"/>
    <w:rsid w:val="5AAC605E"/>
    <w:rsid w:val="63DD0EC6"/>
    <w:rsid w:val="66183C28"/>
    <w:rsid w:val="6AC11A07"/>
    <w:rsid w:val="6B713E59"/>
    <w:rsid w:val="6DC65EA7"/>
    <w:rsid w:val="6FA97E85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35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59</cp:revision>
  <cp:lastPrinted>2018-01-30T06:10:00Z</cp:lastPrinted>
  <dcterms:created xsi:type="dcterms:W3CDTF">2018-07-20T05:58:00Z</dcterms:created>
  <dcterms:modified xsi:type="dcterms:W3CDTF">2023-02-28T08:00:00Z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126D911151F74F08A226B21BF34080DE</vt:lpwstr>
  </property>
</Properties>
</file>