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84" w:rsidRDefault="000A6D4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B2484" w:rsidRDefault="000A6D4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B2484" w:rsidRDefault="000A6D4C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2F5060">
        <w:rPr>
          <w:rFonts w:ascii="仿宋" w:eastAsia="仿宋" w:hAnsi="仿宋" w:hint="eastAsia"/>
          <w:color w:val="000000" w:themeColor="text1"/>
        </w:rPr>
        <w:t>2023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崇狱无</w:t>
      </w:r>
      <w:proofErr w:type="gramEnd"/>
      <w:r>
        <w:rPr>
          <w:rFonts w:ascii="仿宋" w:eastAsia="仿宋" w:hAnsi="仿宋" w:hint="eastAsia"/>
          <w:color w:val="000000" w:themeColor="text1"/>
        </w:rPr>
        <w:t>减</w:t>
      </w:r>
      <w:r w:rsidR="00D314B3">
        <w:rPr>
          <w:rFonts w:ascii="仿宋" w:eastAsia="仿宋" w:hAnsi="仿宋" w:hint="eastAsia"/>
          <w:color w:val="000000" w:themeColor="text1"/>
        </w:rPr>
        <w:t>29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  <w:color w:val="000000" w:themeColor="text1"/>
        </w:rPr>
        <w:t>罪犯李涛，男，1982年9月25日出生，汉族，初中文化，原户籍所在地：四川省崇州市。现在四川省崇州</w:t>
      </w:r>
      <w:proofErr w:type="gramStart"/>
      <w:r>
        <w:rPr>
          <w:rFonts w:ascii="仿宋" w:eastAsia="仿宋" w:hAnsi="仿宋" w:hint="eastAsia"/>
          <w:color w:val="000000" w:themeColor="text1"/>
        </w:rPr>
        <w:t>监狱七</w:t>
      </w:r>
      <w:proofErr w:type="gramEnd"/>
      <w:r>
        <w:rPr>
          <w:rFonts w:ascii="仿宋" w:eastAsia="仿宋" w:hAnsi="仿宋" w:hint="eastAsia"/>
          <w:color w:val="000000" w:themeColor="text1"/>
        </w:rPr>
        <w:t>监区服刑。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四川省雅安市中</w:t>
      </w:r>
      <w:r>
        <w:rPr>
          <w:rFonts w:ascii="仿宋" w:eastAsia="仿宋" w:hAnsi="仿宋" w:hint="eastAsia"/>
        </w:rPr>
        <w:t>级人民法院于2016年12月26日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2016）川18刑初24号刑事判决书，以被告人李涛犯贩卖毒品罪，判处死刑，缓期两年执行，剥夺政治权利终身，并处没收财产十万元；犯容留他人吸毒罪，判处有期徒刑二年，并处罚金三千元；数罪并罚，决定执行死刑，缓期两年执行，剥夺政治权利终身，并处没收财产十万元，罚金三千元；追缴违法所得13万3千元。被告人李涛不服判决提起上诉，四川省高级人民法院于2017年3月22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（2017）</w:t>
      </w:r>
      <w:proofErr w:type="gramStart"/>
      <w:r>
        <w:rPr>
          <w:rFonts w:ascii="仿宋" w:eastAsia="仿宋" w:hAnsi="仿宋" w:hint="eastAsia"/>
        </w:rPr>
        <w:t>川刑终</w:t>
      </w:r>
      <w:proofErr w:type="gramEnd"/>
      <w:r>
        <w:rPr>
          <w:rFonts w:ascii="仿宋" w:eastAsia="仿宋" w:hAnsi="仿宋" w:hint="eastAsia"/>
        </w:rPr>
        <w:t>123号刑事裁定书，驳回上诉，维持原判。死缓考验期自2017年4月21日起至2019年4月20日止。于2017年5月4日送我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执行刑罚。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服刑期间执行刑期变动情况：四川省高级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2020年3月30日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2020）</w:t>
      </w:r>
      <w:proofErr w:type="gramStart"/>
      <w:r>
        <w:rPr>
          <w:rFonts w:ascii="仿宋" w:eastAsia="仿宋" w:hAnsi="仿宋"/>
        </w:rPr>
        <w:t>川刑</w:t>
      </w:r>
      <w:r>
        <w:rPr>
          <w:rFonts w:ascii="仿宋" w:eastAsia="仿宋" w:hAnsi="仿宋" w:hint="eastAsia"/>
        </w:rPr>
        <w:t>更</w:t>
      </w:r>
      <w:proofErr w:type="gramEnd"/>
      <w:r>
        <w:rPr>
          <w:rFonts w:ascii="仿宋" w:eastAsia="仿宋" w:hAnsi="仿宋" w:hint="eastAsia"/>
        </w:rPr>
        <w:t>122号</w:t>
      </w:r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将</w:t>
      </w:r>
      <w:r>
        <w:rPr>
          <w:rFonts w:ascii="仿宋" w:eastAsia="仿宋" w:hAnsi="仿宋"/>
        </w:rPr>
        <w:t>该犯</w:t>
      </w:r>
      <w:r>
        <w:rPr>
          <w:rFonts w:ascii="仿宋" w:eastAsia="仿宋" w:hAnsi="仿宋" w:hint="eastAsia"/>
        </w:rPr>
        <w:t>减为无期徒刑，剥夺政治权利终身。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在生产劳动中，该犯能够吃苦耐劳，积极肯干，努力完成劳动任务。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另查明，罪犯李涛被判处没收财产10万元，罚金3000元，追缴违法所得13万3千元（已履行5000元）。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本考核期</w:t>
      </w:r>
      <w:proofErr w:type="gramEnd"/>
      <w:r>
        <w:rPr>
          <w:rFonts w:ascii="仿宋" w:eastAsia="仿宋" w:hAnsi="仿宋" w:hint="eastAsia"/>
        </w:rPr>
        <w:t>内，该犯共获得表扬6个。悔改表现评定结论为确有悔改表现。</w:t>
      </w:r>
    </w:p>
    <w:p w:rsidR="008B2484" w:rsidRDefault="000A6D4C">
      <w:pPr>
        <w:spacing w:line="48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综上所述，罪犯李涛在服刑期间，认罪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，遵规守纪，积极改造，确有悔改表现。该犯系数罪</w:t>
      </w:r>
      <w:r w:rsidR="002F5060">
        <w:rPr>
          <w:rFonts w:ascii="仿宋" w:eastAsia="仿宋" w:hAnsi="仿宋" w:hint="eastAsia"/>
          <w:sz w:val="32"/>
          <w:szCs w:val="32"/>
        </w:rPr>
        <w:t>判处死缓</w:t>
      </w:r>
      <w:r>
        <w:rPr>
          <w:rFonts w:ascii="仿宋" w:eastAsia="仿宋" w:hAnsi="仿宋" w:hint="eastAsia"/>
          <w:sz w:val="32"/>
          <w:szCs w:val="32"/>
        </w:rPr>
        <w:t>，已依法从严。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将罪犯李涛减为有期徒刑二十五年，剥夺政治权利八年。特报请裁定。</w:t>
      </w:r>
    </w:p>
    <w:p w:rsidR="008B2484" w:rsidRDefault="000A6D4C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8B2484" w:rsidRDefault="000A6D4C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四川省高级人民法院</w:t>
      </w:r>
    </w:p>
    <w:p w:rsidR="008B2484" w:rsidRDefault="008B248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8B2484" w:rsidRDefault="000A6D4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D314B3" w:rsidRDefault="00D314B3" w:rsidP="00D314B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B2484" w:rsidRDefault="008B248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B2484" w:rsidRDefault="000A6D4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附：罪犯李涛减刑材料1卷</w:t>
      </w:r>
    </w:p>
    <w:sectPr w:rsidR="008B2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1A" w:rsidRDefault="00CD061A">
      <w:r>
        <w:separator/>
      </w:r>
    </w:p>
  </w:endnote>
  <w:endnote w:type="continuationSeparator" w:id="0">
    <w:p w:rsidR="00CD061A" w:rsidRDefault="00C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0A6D4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8B2484" w:rsidRDefault="008B2484">
    <w:pPr>
      <w:pStyle w:val="a5"/>
      <w:ind w:leftChars="100" w:left="210" w:rightChars="100" w:right="210"/>
    </w:pPr>
  </w:p>
  <w:p w:rsidR="008B2484" w:rsidRDefault="008B24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0A6D4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D314B3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8B2484" w:rsidRDefault="008B2484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8B2484" w:rsidRDefault="008B24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8B2484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1A" w:rsidRDefault="00CD061A">
      <w:r>
        <w:separator/>
      </w:r>
    </w:p>
  </w:footnote>
  <w:footnote w:type="continuationSeparator" w:id="0">
    <w:p w:rsidR="00CD061A" w:rsidRDefault="00CD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8B2484">
    <w:pPr>
      <w:pStyle w:val="a6"/>
      <w:pBdr>
        <w:bottom w:val="none" w:sz="0" w:space="0" w:color="auto"/>
      </w:pBdr>
    </w:pPr>
  </w:p>
  <w:p w:rsidR="008B2484" w:rsidRDefault="008B24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8B2484">
    <w:pPr>
      <w:pStyle w:val="a6"/>
      <w:pBdr>
        <w:bottom w:val="none" w:sz="0" w:space="0" w:color="auto"/>
      </w:pBdr>
    </w:pPr>
  </w:p>
  <w:p w:rsidR="008B2484" w:rsidRDefault="008B24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4" w:rsidRDefault="008B248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6D4C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2F50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484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4011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061A"/>
    <w:rsid w:val="00CD1135"/>
    <w:rsid w:val="00CD1201"/>
    <w:rsid w:val="00CE5145"/>
    <w:rsid w:val="00D13A68"/>
    <w:rsid w:val="00D15EFC"/>
    <w:rsid w:val="00D20241"/>
    <w:rsid w:val="00D21503"/>
    <w:rsid w:val="00D24C23"/>
    <w:rsid w:val="00D314B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8EF0932"/>
    <w:rsid w:val="11AD46E4"/>
    <w:rsid w:val="136C14AE"/>
    <w:rsid w:val="13B42D21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DA60325"/>
    <w:rsid w:val="427A2EE1"/>
    <w:rsid w:val="42F30CFA"/>
    <w:rsid w:val="44F74601"/>
    <w:rsid w:val="4F863E3A"/>
    <w:rsid w:val="528E0D1B"/>
    <w:rsid w:val="53F16305"/>
    <w:rsid w:val="551A2E8E"/>
    <w:rsid w:val="560C4B10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20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86</cp:revision>
  <cp:lastPrinted>2018-01-30T06:10:00Z</cp:lastPrinted>
  <dcterms:created xsi:type="dcterms:W3CDTF">2018-07-20T05:58:00Z</dcterms:created>
  <dcterms:modified xsi:type="dcterms:W3CDTF">2023-02-28T08:37:00Z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