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C30763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3265E1">
        <w:rPr>
          <w:rFonts w:ascii="仿宋" w:eastAsia="仿宋" w:hAnsi="仿宋" w:hint="eastAsia"/>
          <w:color w:val="000000" w:themeColor="text1"/>
        </w:rPr>
        <w:t>1</w:t>
      </w:r>
      <w:r w:rsidR="003265E1">
        <w:rPr>
          <w:rFonts w:ascii="仿宋" w:eastAsia="仿宋" w:hAnsi="仿宋"/>
          <w:color w:val="000000" w:themeColor="text1"/>
        </w:rPr>
        <w:t>62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915719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915719">
        <w:rPr>
          <w:rFonts w:ascii="仿宋" w:eastAsia="仿宋" w:hAnsi="仿宋" w:hint="eastAsia"/>
          <w:color w:val="000000" w:themeColor="text1"/>
        </w:rPr>
        <w:t>74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915719">
        <w:rPr>
          <w:rFonts w:ascii="仿宋" w:eastAsia="仿宋" w:hAnsi="仿宋" w:hint="eastAsia"/>
          <w:color w:val="000000" w:themeColor="text1"/>
        </w:rPr>
        <w:t>2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9D6701">
        <w:rPr>
          <w:rFonts w:ascii="仿宋" w:eastAsia="仿宋" w:hAnsi="仿宋" w:hint="eastAsia"/>
          <w:color w:val="000000" w:themeColor="text1"/>
        </w:rPr>
        <w:t>8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915719">
        <w:rPr>
          <w:rFonts w:ascii="仿宋" w:eastAsia="仿宋" w:hAnsi="仿宋" w:hint="eastAsia"/>
          <w:color w:val="000000" w:themeColor="text1"/>
        </w:rPr>
        <w:t>傈僳</w:t>
      </w:r>
      <w:r w:rsidR="006F2F9D">
        <w:rPr>
          <w:rFonts w:ascii="仿宋" w:eastAsia="仿宋" w:hAnsi="仿宋" w:hint="eastAsia"/>
          <w:color w:val="000000" w:themeColor="text1"/>
        </w:rPr>
        <w:t>族</w:t>
      </w:r>
      <w:r>
        <w:rPr>
          <w:rFonts w:ascii="仿宋" w:eastAsia="仿宋" w:hAnsi="仿宋" w:hint="eastAsia"/>
          <w:color w:val="000000" w:themeColor="text1"/>
        </w:rPr>
        <w:t>，</w:t>
      </w:r>
      <w:r w:rsidR="00915719">
        <w:rPr>
          <w:rFonts w:ascii="仿宋" w:eastAsia="仿宋" w:hAnsi="仿宋" w:hint="eastAsia"/>
          <w:color w:val="000000" w:themeColor="text1"/>
        </w:rPr>
        <w:t>文盲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915719" w:rsidRPr="00915719">
        <w:rPr>
          <w:rFonts w:ascii="仿宋" w:eastAsia="仿宋" w:hAnsi="仿宋" w:hint="eastAsia"/>
          <w:color w:val="000000" w:themeColor="text1"/>
        </w:rPr>
        <w:t>云南省丽江市玉龙纳西族自治县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915719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915719">
        <w:rPr>
          <w:rFonts w:ascii="仿宋" w:eastAsia="仿宋" w:hAnsi="仿宋" w:hint="eastAsia"/>
        </w:rPr>
        <w:t>四川省雅安市中级人民法院于2011年3月10日</w:t>
      </w:r>
      <w:proofErr w:type="gramStart"/>
      <w:r w:rsidRPr="00915719">
        <w:rPr>
          <w:rFonts w:ascii="仿宋" w:eastAsia="仿宋" w:hAnsi="仿宋" w:hint="eastAsia"/>
        </w:rPr>
        <w:t>作出</w:t>
      </w:r>
      <w:proofErr w:type="gramEnd"/>
      <w:r w:rsidRPr="00915719">
        <w:rPr>
          <w:rFonts w:ascii="仿宋" w:eastAsia="仿宋" w:hAnsi="仿宋" w:hint="eastAsia"/>
        </w:rPr>
        <w:t>(2011)</w:t>
      </w:r>
      <w:proofErr w:type="gramStart"/>
      <w:r w:rsidRPr="00915719">
        <w:rPr>
          <w:rFonts w:ascii="仿宋" w:eastAsia="仿宋" w:hAnsi="仿宋" w:hint="eastAsia"/>
        </w:rPr>
        <w:t>雅刑初</w:t>
      </w:r>
      <w:proofErr w:type="gramEnd"/>
      <w:r w:rsidRPr="00915719">
        <w:rPr>
          <w:rFonts w:ascii="仿宋" w:eastAsia="仿宋" w:hAnsi="仿宋" w:hint="eastAsia"/>
        </w:rPr>
        <w:t>字第6号刑事判决书，以被告人李军犯故意杀人罪，判处死刑，缓期二年执行，剥夺政治权利终身。被告人李军未提出上诉，经四川省高级人民法院于2011年5月30日</w:t>
      </w:r>
      <w:proofErr w:type="gramStart"/>
      <w:r w:rsidRPr="00915719">
        <w:rPr>
          <w:rFonts w:ascii="仿宋" w:eastAsia="仿宋" w:hAnsi="仿宋" w:hint="eastAsia"/>
        </w:rPr>
        <w:t>作出</w:t>
      </w:r>
      <w:proofErr w:type="gramEnd"/>
      <w:r w:rsidRPr="00915719">
        <w:rPr>
          <w:rFonts w:ascii="仿宋" w:eastAsia="仿宋" w:hAnsi="仿宋" w:hint="eastAsia"/>
        </w:rPr>
        <w:t>(2011)</w:t>
      </w:r>
      <w:proofErr w:type="gramStart"/>
      <w:r w:rsidRPr="00915719">
        <w:rPr>
          <w:rFonts w:ascii="仿宋" w:eastAsia="仿宋" w:hAnsi="仿宋" w:hint="eastAsia"/>
        </w:rPr>
        <w:t>川刑复</w:t>
      </w:r>
      <w:proofErr w:type="gramEnd"/>
      <w:r w:rsidRPr="00915719">
        <w:rPr>
          <w:rFonts w:ascii="仿宋" w:eastAsia="仿宋" w:hAnsi="仿宋" w:hint="eastAsia"/>
        </w:rPr>
        <w:t>字第456号刑事裁定书，核准四川省雅安市中级人民法院(2011)</w:t>
      </w:r>
      <w:proofErr w:type="gramStart"/>
      <w:r w:rsidRPr="00915719">
        <w:rPr>
          <w:rFonts w:ascii="仿宋" w:eastAsia="仿宋" w:hAnsi="仿宋" w:hint="eastAsia"/>
        </w:rPr>
        <w:t>雅刑初</w:t>
      </w:r>
      <w:proofErr w:type="gramEnd"/>
      <w:r w:rsidRPr="00915719">
        <w:rPr>
          <w:rFonts w:ascii="仿宋" w:eastAsia="仿宋" w:hAnsi="仿宋" w:hint="eastAsia"/>
        </w:rPr>
        <w:t>字第6号以故意杀</w:t>
      </w:r>
      <w:r w:rsidR="00C30763">
        <w:rPr>
          <w:rFonts w:ascii="仿宋" w:eastAsia="仿宋" w:hAnsi="仿宋" w:hint="eastAsia"/>
        </w:rPr>
        <w:t>人罪，判处被告人李军死刑，缓期二年执行，剥夺政治权利终身的判决，</w:t>
      </w:r>
      <w:r w:rsidRPr="00915719">
        <w:rPr>
          <w:rFonts w:ascii="仿宋" w:eastAsia="仿宋" w:hAnsi="仿宋" w:hint="eastAsia"/>
        </w:rPr>
        <w:t>死缓执行期自2011年7月11日起至2013年7月10日止。于2011年7月12日送</w:t>
      </w:r>
      <w:r w:rsidR="00C30763">
        <w:rPr>
          <w:rFonts w:ascii="仿宋" w:eastAsia="仿宋" w:hAnsi="仿宋" w:hint="eastAsia"/>
        </w:rPr>
        <w:t>我</w:t>
      </w:r>
      <w:proofErr w:type="gramStart"/>
      <w:r w:rsidR="00C30763">
        <w:rPr>
          <w:rFonts w:ascii="仿宋" w:eastAsia="仿宋" w:hAnsi="仿宋" w:hint="eastAsia"/>
        </w:rPr>
        <w:t>狱</w:t>
      </w:r>
      <w:proofErr w:type="gramEnd"/>
      <w:r w:rsidR="00C30763">
        <w:rPr>
          <w:rFonts w:ascii="仿宋" w:eastAsia="仿宋" w:hAnsi="仿宋" w:hint="eastAsia"/>
        </w:rPr>
        <w:t>执行刑罚</w:t>
      </w:r>
      <w:r w:rsidRPr="00915719">
        <w:rPr>
          <w:rFonts w:ascii="仿宋" w:eastAsia="仿宋" w:hAnsi="仿宋" w:hint="eastAsia"/>
        </w:rPr>
        <w:t>。</w:t>
      </w:r>
    </w:p>
    <w:p w:rsidR="0065792F" w:rsidRDefault="00C83347">
      <w:pPr>
        <w:pStyle w:val="GB2312112"/>
        <w:spacing w:line="50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915719" w:rsidRPr="00915719">
        <w:rPr>
          <w:rFonts w:ascii="仿宋" w:eastAsia="仿宋" w:hAnsi="仿宋" w:hint="eastAsia"/>
        </w:rPr>
        <w:t>四川省高级人民法院于2013年10月30日</w:t>
      </w:r>
      <w:proofErr w:type="gramStart"/>
      <w:r w:rsidR="00915719" w:rsidRPr="00915719">
        <w:rPr>
          <w:rFonts w:ascii="仿宋" w:eastAsia="仿宋" w:hAnsi="仿宋" w:hint="eastAsia"/>
        </w:rPr>
        <w:t>作出</w:t>
      </w:r>
      <w:proofErr w:type="gramEnd"/>
      <w:r w:rsidR="00915719" w:rsidRPr="00915719">
        <w:rPr>
          <w:rFonts w:ascii="仿宋" w:eastAsia="仿宋" w:hAnsi="仿宋" w:hint="eastAsia"/>
        </w:rPr>
        <w:t>(2013)</w:t>
      </w:r>
      <w:proofErr w:type="gramStart"/>
      <w:r w:rsidR="00915719" w:rsidRPr="00915719">
        <w:rPr>
          <w:rFonts w:ascii="仿宋" w:eastAsia="仿宋" w:hAnsi="仿宋" w:hint="eastAsia"/>
        </w:rPr>
        <w:t>川刑执</w:t>
      </w:r>
      <w:proofErr w:type="gramEnd"/>
      <w:r w:rsidR="00915719" w:rsidRPr="00915719">
        <w:rPr>
          <w:rFonts w:ascii="仿宋" w:eastAsia="仿宋" w:hAnsi="仿宋" w:hint="eastAsia"/>
        </w:rPr>
        <w:t>字第935号刑事裁定书，将该犯减为无期徒刑，剥夺政治权利终身；四川省高级人民法院于2017年6月12日</w:t>
      </w:r>
      <w:proofErr w:type="gramStart"/>
      <w:r w:rsidR="00915719" w:rsidRPr="00915719">
        <w:rPr>
          <w:rFonts w:ascii="仿宋" w:eastAsia="仿宋" w:hAnsi="仿宋" w:hint="eastAsia"/>
        </w:rPr>
        <w:t>作出</w:t>
      </w:r>
      <w:proofErr w:type="gramEnd"/>
      <w:r w:rsidR="00915719" w:rsidRPr="00915719">
        <w:rPr>
          <w:rFonts w:ascii="仿宋" w:eastAsia="仿宋" w:hAnsi="仿宋" w:hint="eastAsia"/>
        </w:rPr>
        <w:t>(2017)</w:t>
      </w:r>
      <w:proofErr w:type="gramStart"/>
      <w:r w:rsidR="00915719" w:rsidRPr="00915719">
        <w:rPr>
          <w:rFonts w:ascii="仿宋" w:eastAsia="仿宋" w:hAnsi="仿宋" w:hint="eastAsia"/>
        </w:rPr>
        <w:t>川刑更</w:t>
      </w:r>
      <w:proofErr w:type="gramEnd"/>
      <w:r w:rsidR="00915719" w:rsidRPr="00915719">
        <w:rPr>
          <w:rFonts w:ascii="仿宋" w:eastAsia="仿宋" w:hAnsi="仿宋" w:hint="eastAsia"/>
        </w:rPr>
        <w:t>256号刑事裁定书，将该犯减为有期徒刑二十五年，剥夺政治权利九年，减刑后刑期自2017年6月12日起至2042年6月11日止；四川省成都市中级人民法院于2020年8月3日</w:t>
      </w:r>
      <w:proofErr w:type="gramStart"/>
      <w:r w:rsidR="00915719" w:rsidRPr="00915719">
        <w:rPr>
          <w:rFonts w:ascii="仿宋" w:eastAsia="仿宋" w:hAnsi="仿宋" w:hint="eastAsia"/>
        </w:rPr>
        <w:t>作出</w:t>
      </w:r>
      <w:proofErr w:type="gramEnd"/>
      <w:r w:rsidR="00915719" w:rsidRPr="00915719">
        <w:rPr>
          <w:rFonts w:ascii="仿宋" w:eastAsia="仿宋" w:hAnsi="仿宋" w:hint="eastAsia"/>
        </w:rPr>
        <w:t>(2020)川01</w:t>
      </w:r>
      <w:proofErr w:type="gramStart"/>
      <w:r w:rsidR="00915719" w:rsidRPr="00915719">
        <w:rPr>
          <w:rFonts w:ascii="仿宋" w:eastAsia="仿宋" w:hAnsi="仿宋" w:hint="eastAsia"/>
        </w:rPr>
        <w:t>刑更3022号</w:t>
      </w:r>
      <w:proofErr w:type="gramEnd"/>
      <w:r w:rsidR="00915719" w:rsidRPr="00915719">
        <w:rPr>
          <w:rFonts w:ascii="仿宋" w:eastAsia="仿宋" w:hAnsi="仿宋" w:hint="eastAsia"/>
        </w:rPr>
        <w:t>刑事裁定书，对该犯减去有期徒刑八个月，剥夺政治权利九年不变，减刑后刑期至2041年10月11日止。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lastRenderedPageBreak/>
        <w:t>该犯在服刑期间，确有悔改表现，具体事实如下：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</w:t>
      </w:r>
      <w:r w:rsidR="00915719">
        <w:rPr>
          <w:rFonts w:ascii="仿宋" w:eastAsia="仿宋" w:hAnsi="仿宋" w:hint="eastAsia"/>
          <w:color w:val="000000" w:themeColor="text1"/>
        </w:rPr>
        <w:t>6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1B6939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915719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</w:t>
      </w:r>
      <w:r w:rsidR="00BD00F9">
        <w:rPr>
          <w:rFonts w:ascii="仿宋" w:eastAsia="仿宋" w:hAnsi="仿宋" w:hint="eastAsia"/>
          <w:color w:val="000000" w:themeColor="text1"/>
        </w:rPr>
        <w:t>该犯系</w:t>
      </w:r>
      <w:r w:rsidR="00915719">
        <w:rPr>
          <w:rFonts w:ascii="仿宋" w:eastAsia="仿宋" w:hAnsi="仿宋" w:hint="eastAsia"/>
          <w:color w:val="000000" w:themeColor="text1"/>
        </w:rPr>
        <w:t>暴力</w:t>
      </w:r>
      <w:r w:rsidR="00C30763">
        <w:rPr>
          <w:rFonts w:ascii="仿宋" w:eastAsia="仿宋" w:hAnsi="仿宋" w:hint="eastAsia"/>
          <w:color w:val="000000" w:themeColor="text1"/>
        </w:rPr>
        <w:t>性</w:t>
      </w:r>
      <w:r w:rsidR="00915719">
        <w:rPr>
          <w:rFonts w:ascii="仿宋" w:eastAsia="仿宋" w:hAnsi="仿宋" w:hint="eastAsia"/>
          <w:color w:val="000000" w:themeColor="text1"/>
        </w:rPr>
        <w:t>犯罪十年以上</w:t>
      </w:r>
      <w:r w:rsidR="009D6701">
        <w:rPr>
          <w:rFonts w:ascii="仿宋" w:eastAsia="仿宋" w:hAnsi="仿宋" w:hint="eastAsia"/>
          <w:color w:val="000000" w:themeColor="text1"/>
        </w:rPr>
        <w:t>，</w:t>
      </w:r>
      <w:r w:rsidR="00C30763">
        <w:rPr>
          <w:rFonts w:ascii="仿宋" w:eastAsia="仿宋" w:hAnsi="仿宋" w:hint="eastAsia"/>
          <w:color w:val="000000" w:themeColor="text1"/>
        </w:rPr>
        <w:t>已</w:t>
      </w:r>
      <w:r w:rsidR="00BD00F9">
        <w:rPr>
          <w:rFonts w:ascii="仿宋" w:eastAsia="仿宋" w:hAnsi="仿宋" w:hint="eastAsia"/>
          <w:color w:val="000000" w:themeColor="text1"/>
        </w:rPr>
        <w:t>依法从严。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915719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减刑</w:t>
      </w:r>
      <w:r w:rsidR="00915719">
        <w:rPr>
          <w:rFonts w:ascii="仿宋" w:eastAsia="仿宋" w:hAnsi="仿宋" w:hint="eastAsia"/>
          <w:color w:val="000000" w:themeColor="text1"/>
        </w:rPr>
        <w:t>八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>
      <w:pPr>
        <w:pStyle w:val="GB2312112"/>
        <w:spacing w:line="50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>
      <w:pPr>
        <w:pStyle w:val="GB2312112"/>
        <w:spacing w:line="50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40548B" w:rsidRDefault="0040548B" w:rsidP="0040548B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915719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DDA" w:rsidRDefault="00C24DDA" w:rsidP="00E6754C">
      <w:r>
        <w:separator/>
      </w:r>
    </w:p>
  </w:endnote>
  <w:endnote w:type="continuationSeparator" w:id="0">
    <w:p w:rsidR="00C24DDA" w:rsidRDefault="00C24DDA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DDA" w:rsidRDefault="00C24DDA" w:rsidP="00E6754C">
      <w:r>
        <w:separator/>
      </w:r>
    </w:p>
  </w:footnote>
  <w:footnote w:type="continuationSeparator" w:id="0">
    <w:p w:rsidR="00C24DDA" w:rsidRDefault="00C24DDA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C71FC"/>
    <w:rsid w:val="001F16F4"/>
    <w:rsid w:val="002A67F0"/>
    <w:rsid w:val="002C328C"/>
    <w:rsid w:val="002D1C62"/>
    <w:rsid w:val="003265E1"/>
    <w:rsid w:val="00326B6F"/>
    <w:rsid w:val="00350809"/>
    <w:rsid w:val="003633B3"/>
    <w:rsid w:val="00382638"/>
    <w:rsid w:val="00397952"/>
    <w:rsid w:val="003A6843"/>
    <w:rsid w:val="003D364E"/>
    <w:rsid w:val="003E3253"/>
    <w:rsid w:val="0040548B"/>
    <w:rsid w:val="0043385D"/>
    <w:rsid w:val="00440EAA"/>
    <w:rsid w:val="0047144F"/>
    <w:rsid w:val="004B1FF0"/>
    <w:rsid w:val="004B5490"/>
    <w:rsid w:val="00511030"/>
    <w:rsid w:val="00537AE1"/>
    <w:rsid w:val="0055173D"/>
    <w:rsid w:val="0055432F"/>
    <w:rsid w:val="005C137D"/>
    <w:rsid w:val="005E6F00"/>
    <w:rsid w:val="005F25A6"/>
    <w:rsid w:val="00620FD7"/>
    <w:rsid w:val="0065792F"/>
    <w:rsid w:val="00663736"/>
    <w:rsid w:val="00666619"/>
    <w:rsid w:val="00670B32"/>
    <w:rsid w:val="0069422F"/>
    <w:rsid w:val="006F2F9D"/>
    <w:rsid w:val="00725806"/>
    <w:rsid w:val="007702CB"/>
    <w:rsid w:val="00915719"/>
    <w:rsid w:val="0097438C"/>
    <w:rsid w:val="009744FE"/>
    <w:rsid w:val="00994C58"/>
    <w:rsid w:val="009C62BB"/>
    <w:rsid w:val="009D6701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C24DDA"/>
    <w:rsid w:val="00C30763"/>
    <w:rsid w:val="00C61CED"/>
    <w:rsid w:val="00C824B2"/>
    <w:rsid w:val="00C83347"/>
    <w:rsid w:val="00C87FD2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41B5"/>
    <w:rsid w:val="00E6754C"/>
    <w:rsid w:val="00E83A33"/>
    <w:rsid w:val="00F362D8"/>
    <w:rsid w:val="00F94FC0"/>
    <w:rsid w:val="00F954BE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120D1D-FEE5-4B53-8EFB-AD87AC8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357B7-764B-4B36-8E50-7C2A21B8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156</Words>
  <Characters>890</Characters>
  <Application>Microsoft Office Word</Application>
  <DocSecurity>0</DocSecurity>
  <Lines>7</Lines>
  <Paragraphs>2</Paragraphs>
  <ScaleCrop>false</ScaleCrop>
  <Company>WORKGROUP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44</cp:revision>
  <dcterms:created xsi:type="dcterms:W3CDTF">2020-09-24T06:54:00Z</dcterms:created>
  <dcterms:modified xsi:type="dcterms:W3CDTF">2023-02-23T01:12:00Z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