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4" w:rsidRDefault="00B15DD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B32E4" w:rsidRDefault="00B15DDF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B32E4" w:rsidRDefault="00B15DDF">
      <w:pPr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proofErr w:type="gramEnd"/>
      <w:r w:rsidR="00D81C61">
        <w:rPr>
          <w:rFonts w:ascii="仿宋" w:eastAsia="仿宋" w:hAnsi="仿宋" w:hint="eastAsia"/>
          <w:sz w:val="32"/>
          <w:szCs w:val="32"/>
        </w:rPr>
        <w:t>228</w:t>
      </w:r>
      <w:r>
        <w:rPr>
          <w:rFonts w:ascii="仿宋" w:eastAsia="仿宋" w:hAnsi="仿宋"/>
          <w:sz w:val="32"/>
          <w:szCs w:val="32"/>
        </w:rPr>
        <w:t>号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徐忠科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1980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5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四川省成都市双流区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四川省仁寿县人民法院于2019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31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81C61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川1421刑初399号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,以被告人徐忠科犯诈骗罪，判处有期徒刑四年六个月，并处罚金人民币六万元；犯敲诈勒索罪，判处有期徒刑一年六个月，并处罚金一万元；犯寻衅滋事罪，判处有期徒刑三年六个月；犯非法拘禁罪，判处有期徒刑一年二个月；合并执行有期徒刑八年六个月，并处罚金人民币七万元，责令退赔被害人损失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被告人徐忠科及其同案犯不服判决提起上诉。四川省眉山市中级人民法院于2020年9月15日</w:t>
      </w:r>
      <w:proofErr w:type="gramStart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（2020）川14刑终95号刑事裁定书，驳回上诉，维持原判。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2019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8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2027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日止,于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13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D81C61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D81C61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另查明，罪犯徐忠科被判处罚金人民币七万元，退赔被害人损失，已履行完毕。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内，该犯共获得表扬4个，悔改表现评定结论为确有悔改表现。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综上所述，罪犯徐忠科在服刑期间，认罪</w:t>
      </w:r>
      <w:proofErr w:type="gramStart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</w:t>
      </w:r>
      <w:proofErr w:type="gramStart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系涉恶</w:t>
      </w:r>
      <w:proofErr w:type="gramEnd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罪犯，依法应当从严。该犯</w:t>
      </w:r>
      <w:r w:rsidR="009D0C35">
        <w:rPr>
          <w:rFonts w:ascii="仿宋" w:eastAsia="仿宋" w:hAnsi="仿宋" w:hint="eastAsia"/>
          <w:color w:val="000000" w:themeColor="text1"/>
          <w:sz w:val="32"/>
          <w:szCs w:val="32"/>
        </w:rPr>
        <w:t>有多种罪名，</w:t>
      </w:r>
      <w:r w:rsidR="00D275A0">
        <w:rPr>
          <w:rFonts w:ascii="仿宋" w:eastAsia="仿宋" w:hAnsi="仿宋" w:hint="eastAsia"/>
          <w:color w:val="000000" w:themeColor="text1"/>
          <w:sz w:val="32"/>
          <w:szCs w:val="32"/>
        </w:rPr>
        <w:t>受害人多，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扣减</w:t>
      </w:r>
      <w:r w:rsidR="00D275A0">
        <w:rPr>
          <w:rFonts w:ascii="仿宋" w:eastAsia="仿宋" w:hAnsi="仿宋" w:hint="eastAsia"/>
          <w:color w:val="000000" w:themeColor="text1"/>
          <w:sz w:val="32"/>
          <w:szCs w:val="32"/>
        </w:rPr>
        <w:t>幅度二</w:t>
      </w:r>
      <w:bookmarkStart w:id="0" w:name="_GoBack"/>
      <w:bookmarkEnd w:id="0"/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EB32E4" w:rsidRPr="00D81C61" w:rsidRDefault="00B15DDF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徐忠科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8351A5"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四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EB32E4" w:rsidRPr="00D81C61" w:rsidRDefault="00B15DDF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D81C61">
        <w:rPr>
          <w:rFonts w:hint="eastAsia"/>
          <w:color w:val="000000" w:themeColor="text1"/>
        </w:rPr>
        <w:t>此致</w:t>
      </w:r>
    </w:p>
    <w:p w:rsidR="00EB32E4" w:rsidRPr="00D81C61" w:rsidRDefault="00B15DDF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D81C61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EB32E4" w:rsidRPr="00D81C61" w:rsidRDefault="00EB32E4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D81C61" w:rsidRDefault="00D81C61" w:rsidP="00D81C61">
      <w:pPr>
        <w:spacing w:line="420" w:lineRule="exact"/>
        <w:jc w:val="right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D81C61" w:rsidRDefault="00D81C61" w:rsidP="00D81C61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EB32E4" w:rsidRPr="00D81C61" w:rsidRDefault="00EB32E4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EB32E4" w:rsidRPr="00D81C61" w:rsidRDefault="00B15DDF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D81C61">
        <w:rPr>
          <w:rFonts w:ascii="仿宋" w:eastAsia="仿宋" w:hAnsi="仿宋" w:hint="eastAsia"/>
          <w:color w:val="000000" w:themeColor="text1"/>
          <w:sz w:val="32"/>
          <w:szCs w:val="32"/>
        </w:rPr>
        <w:t>附：罪犯徐忠科减刑材料1卷</w:t>
      </w:r>
    </w:p>
    <w:sectPr w:rsidR="00EB32E4" w:rsidRPr="00D81C61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328" w:rsidRDefault="00402328" w:rsidP="008351A5">
      <w:r>
        <w:separator/>
      </w:r>
    </w:p>
  </w:endnote>
  <w:endnote w:type="continuationSeparator" w:id="0">
    <w:p w:rsidR="00402328" w:rsidRDefault="00402328" w:rsidP="0083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328" w:rsidRDefault="00402328" w:rsidP="008351A5">
      <w:r>
        <w:separator/>
      </w:r>
    </w:p>
  </w:footnote>
  <w:footnote w:type="continuationSeparator" w:id="0">
    <w:p w:rsidR="00402328" w:rsidRDefault="00402328" w:rsidP="0083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41C2E"/>
    <w:rsid w:val="001616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402328"/>
    <w:rsid w:val="00420ABD"/>
    <w:rsid w:val="00460EF4"/>
    <w:rsid w:val="00615A2F"/>
    <w:rsid w:val="006A1F90"/>
    <w:rsid w:val="006C2F4A"/>
    <w:rsid w:val="006F7F68"/>
    <w:rsid w:val="00774E17"/>
    <w:rsid w:val="007C52B6"/>
    <w:rsid w:val="007E2C10"/>
    <w:rsid w:val="008351A5"/>
    <w:rsid w:val="009D0C35"/>
    <w:rsid w:val="00A11611"/>
    <w:rsid w:val="00A270C0"/>
    <w:rsid w:val="00A31492"/>
    <w:rsid w:val="00A44C08"/>
    <w:rsid w:val="00A57F0B"/>
    <w:rsid w:val="00AA0EC3"/>
    <w:rsid w:val="00AA230E"/>
    <w:rsid w:val="00B15DDF"/>
    <w:rsid w:val="00B162E3"/>
    <w:rsid w:val="00C2109D"/>
    <w:rsid w:val="00C34C58"/>
    <w:rsid w:val="00CC71D1"/>
    <w:rsid w:val="00CE313E"/>
    <w:rsid w:val="00D275A0"/>
    <w:rsid w:val="00D81C61"/>
    <w:rsid w:val="00D93193"/>
    <w:rsid w:val="00DE6A53"/>
    <w:rsid w:val="00E204D7"/>
    <w:rsid w:val="00E44FD8"/>
    <w:rsid w:val="00E46252"/>
    <w:rsid w:val="00E927EC"/>
    <w:rsid w:val="00EB32E4"/>
    <w:rsid w:val="00F64C3B"/>
    <w:rsid w:val="00F65B1A"/>
    <w:rsid w:val="00FA7514"/>
    <w:rsid w:val="16F85475"/>
    <w:rsid w:val="1E0748BD"/>
    <w:rsid w:val="208B330F"/>
    <w:rsid w:val="376F5EC4"/>
    <w:rsid w:val="3FD63B36"/>
    <w:rsid w:val="45C33FBA"/>
    <w:rsid w:val="5FFB1398"/>
    <w:rsid w:val="62FB5C17"/>
    <w:rsid w:val="67FF74A5"/>
    <w:rsid w:val="723F4AA0"/>
    <w:rsid w:val="78093114"/>
    <w:rsid w:val="7D126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8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63</cp:revision>
  <dcterms:created xsi:type="dcterms:W3CDTF">2022-03-30T07:18:00Z</dcterms:created>
  <dcterms:modified xsi:type="dcterms:W3CDTF">2023-02-28T06:41:00Z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