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7B" w:rsidRDefault="00FA479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9A287B" w:rsidRDefault="00FA479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9A287B" w:rsidRDefault="00C505BF" w:rsidP="00303A43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FA4794">
        <w:rPr>
          <w:rFonts w:ascii="仿宋" w:eastAsia="仿宋" w:hAnsi="仿宋"/>
          <w:sz w:val="32"/>
          <w:szCs w:val="32"/>
        </w:rPr>
        <w:t>)</w:t>
      </w:r>
      <w:proofErr w:type="gramStart"/>
      <w:r w:rsidR="00FA4794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216</w:t>
      </w:r>
      <w:r w:rsidR="00FA4794">
        <w:rPr>
          <w:rFonts w:ascii="仿宋" w:eastAsia="仿宋" w:hAnsi="仿宋"/>
          <w:sz w:val="32"/>
          <w:szCs w:val="32"/>
        </w:rPr>
        <w:t>号</w:t>
      </w:r>
    </w:p>
    <w:p w:rsidR="009A287B" w:rsidRDefault="00FA4794" w:rsidP="00303A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罪犯彭凯，男，1980年4月25日出生，汉族，小学文化，原户籍所在地：四川省成都市金牛区。现在四川省崇州监狱四监区服刑。</w:t>
      </w:r>
    </w:p>
    <w:p w:rsidR="009A287B" w:rsidRDefault="00FA4794" w:rsidP="00303A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四川省郫县人民法院于2016年12月28日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（2016）川0124刑初714号刑事判决书，以被告人彭凯</w:t>
      </w:r>
      <w:proofErr w:type="gramStart"/>
      <w:r>
        <w:rPr>
          <w:rFonts w:ascii="仿宋" w:eastAsia="仿宋" w:hAnsi="仿宋" w:hint="eastAsia"/>
          <w:sz w:val="32"/>
          <w:szCs w:val="32"/>
        </w:rPr>
        <w:t>犯制造</w:t>
      </w:r>
      <w:proofErr w:type="gramEnd"/>
      <w:r>
        <w:rPr>
          <w:rFonts w:ascii="仿宋" w:eastAsia="仿宋" w:hAnsi="仿宋" w:hint="eastAsia"/>
          <w:sz w:val="32"/>
          <w:szCs w:val="32"/>
        </w:rPr>
        <w:t>毒品罪，判处有期徒刑十五年，并处没收个人财产人民币十万元；犯贩卖毒品罪，判处有期徒刑五年，并处罚金人民币二万元；数罪并罚，决定合并执行有期徒刑十九年，并处没</w:t>
      </w:r>
      <w:r w:rsidR="00574BCE">
        <w:rPr>
          <w:rFonts w:ascii="仿宋" w:eastAsia="仿宋" w:hAnsi="仿宋" w:hint="eastAsia"/>
          <w:sz w:val="32"/>
          <w:szCs w:val="32"/>
        </w:rPr>
        <w:t>收个人财产人民币十万元，罚金人民币二万元。被告人彭凯未提出上诉，</w:t>
      </w:r>
      <w:r>
        <w:rPr>
          <w:rFonts w:ascii="仿宋" w:eastAsia="仿宋" w:hAnsi="仿宋" w:hint="eastAsia"/>
          <w:sz w:val="32"/>
          <w:szCs w:val="32"/>
        </w:rPr>
        <w:t>刑期自2016年3月10日起至2035年3月9日止。于2017年1月12日送我</w:t>
      </w:r>
      <w:proofErr w:type="gramStart"/>
      <w:r>
        <w:rPr>
          <w:rFonts w:ascii="仿宋" w:eastAsia="仿宋" w:hAnsi="仿宋" w:hint="eastAsia"/>
          <w:sz w:val="32"/>
          <w:szCs w:val="32"/>
        </w:rPr>
        <w:t>狱</w:t>
      </w:r>
      <w:proofErr w:type="gramEnd"/>
      <w:r w:rsidR="00574BCE">
        <w:rPr>
          <w:rFonts w:ascii="仿宋" w:eastAsia="仿宋" w:hAnsi="仿宋" w:hint="eastAsia"/>
          <w:sz w:val="32"/>
          <w:szCs w:val="32"/>
        </w:rPr>
        <w:t>执行刑罚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A287B" w:rsidRDefault="00FA4794" w:rsidP="00303A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服刑期间执行刑期变动情况：四川省成都市中级人民法院于2019年6月11日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sz w:val="32"/>
          <w:szCs w:val="32"/>
        </w:rPr>
        <w:t>（2019）川01</w:t>
      </w:r>
      <w:proofErr w:type="gramStart"/>
      <w:r>
        <w:rPr>
          <w:rFonts w:ascii="仿宋" w:eastAsia="仿宋" w:hAnsi="仿宋" w:hint="eastAsia"/>
          <w:sz w:val="32"/>
          <w:szCs w:val="32"/>
        </w:rPr>
        <w:t>刑更2315号</w:t>
      </w:r>
      <w:proofErr w:type="gramEnd"/>
      <w:r>
        <w:rPr>
          <w:rFonts w:ascii="仿宋" w:eastAsia="仿宋" w:hAnsi="仿宋" w:hint="eastAsia"/>
          <w:sz w:val="32"/>
          <w:szCs w:val="32"/>
        </w:rPr>
        <w:t>刑事裁定书，对该犯减去有期徒刑六个月；四川省成都市中级人民法院于2021年4月16日</w:t>
      </w:r>
      <w:proofErr w:type="gramStart"/>
      <w:r>
        <w:rPr>
          <w:rFonts w:ascii="仿宋" w:eastAsia="仿宋" w:hAnsi="仿宋" w:hint="eastAsia"/>
          <w:sz w:val="32"/>
          <w:szCs w:val="32"/>
        </w:rPr>
        <w:t>作出</w:t>
      </w:r>
      <w:proofErr w:type="gramEnd"/>
      <w:r>
        <w:rPr>
          <w:rFonts w:ascii="仿宋" w:eastAsia="仿宋" w:hAnsi="仿宋"/>
          <w:sz w:val="32"/>
          <w:szCs w:val="32"/>
        </w:rPr>
        <w:t>(2021)川01</w:t>
      </w:r>
      <w:proofErr w:type="gramStart"/>
      <w:r>
        <w:rPr>
          <w:rFonts w:ascii="仿宋" w:eastAsia="仿宋" w:hAnsi="仿宋"/>
          <w:sz w:val="32"/>
          <w:szCs w:val="32"/>
        </w:rPr>
        <w:t>刑更第1395号</w:t>
      </w:r>
      <w:proofErr w:type="gramEnd"/>
      <w:r>
        <w:rPr>
          <w:rFonts w:ascii="仿宋" w:eastAsia="仿宋" w:hAnsi="仿宋"/>
          <w:sz w:val="32"/>
          <w:szCs w:val="32"/>
        </w:rPr>
        <w:t>刑事裁定书</w:t>
      </w:r>
      <w:r>
        <w:rPr>
          <w:rFonts w:ascii="仿宋" w:eastAsia="仿宋" w:hAnsi="仿宋" w:hint="eastAsia"/>
          <w:sz w:val="32"/>
          <w:szCs w:val="32"/>
        </w:rPr>
        <w:t>，对该犯减去有期徒刑八个月。减刑后刑期至2034年1月9日止。</w:t>
      </w:r>
    </w:p>
    <w:p w:rsidR="009A287B" w:rsidRDefault="00FA4794" w:rsidP="00303A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该犯在服刑期间，确有悔改表现，具体事实如下：</w:t>
      </w:r>
    </w:p>
    <w:p w:rsidR="009A287B" w:rsidRDefault="00FA4794" w:rsidP="00303A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9A287B" w:rsidRDefault="00FA4794" w:rsidP="00303A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sz w:val="32"/>
          <w:szCs w:val="32"/>
        </w:rPr>
        <w:t>听管服</w:t>
      </w:r>
      <w:proofErr w:type="gramEnd"/>
      <w:r>
        <w:rPr>
          <w:rFonts w:ascii="仿宋" w:eastAsia="仿宋" w:hAnsi="仿宋" w:hint="eastAsia"/>
          <w:sz w:val="32"/>
          <w:szCs w:val="32"/>
        </w:rPr>
        <w:t>教。遵守监规纪律，能按照《服刑人员行为规范》和《二十条严禁行为规定》约束自己的言行。</w:t>
      </w:r>
    </w:p>
    <w:p w:rsidR="009A287B" w:rsidRDefault="00FA4794" w:rsidP="00303A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积极参加思想、文化、职业技术学习，能遵守纪律，认真听讲，按时完成作业，各科考试成绩均为合格。</w:t>
      </w:r>
    </w:p>
    <w:p w:rsidR="009A287B" w:rsidRDefault="00FA4794" w:rsidP="00303A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在生产劳动中，该犯能够吃苦耐劳，积极肯干，努力完成劳动任务。</w:t>
      </w:r>
    </w:p>
    <w:p w:rsidR="009A287B" w:rsidRDefault="00FA4794" w:rsidP="00303A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</w:t>
      </w:r>
      <w:r>
        <w:rPr>
          <w:rFonts w:ascii="仿宋" w:eastAsia="仿宋" w:hAnsi="仿宋"/>
          <w:sz w:val="32"/>
          <w:szCs w:val="32"/>
        </w:rPr>
        <w:t>查明，罪犯</w:t>
      </w:r>
      <w:r>
        <w:rPr>
          <w:rFonts w:ascii="仿宋" w:eastAsia="仿宋" w:hAnsi="仿宋" w:hint="eastAsia"/>
          <w:sz w:val="32"/>
          <w:szCs w:val="32"/>
        </w:rPr>
        <w:t>彭凯</w:t>
      </w:r>
      <w:r>
        <w:rPr>
          <w:rFonts w:ascii="仿宋" w:eastAsia="仿宋" w:hAnsi="仿宋"/>
          <w:sz w:val="32"/>
          <w:szCs w:val="32"/>
        </w:rPr>
        <w:t>被判处</w:t>
      </w:r>
      <w:r>
        <w:rPr>
          <w:rFonts w:ascii="仿宋" w:eastAsia="仿宋" w:hAnsi="仿宋" w:hint="eastAsia"/>
          <w:sz w:val="32"/>
          <w:szCs w:val="32"/>
        </w:rPr>
        <w:t>没收个人财产人民币十万元，罚金人民币二万元（已履行完毕）。</w:t>
      </w:r>
    </w:p>
    <w:p w:rsidR="009A287B" w:rsidRDefault="00FA4794" w:rsidP="00303A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本次考核期内，罪犯</w:t>
      </w:r>
      <w:r>
        <w:rPr>
          <w:rFonts w:ascii="仿宋" w:eastAsia="仿宋" w:hAnsi="仿宋" w:hint="eastAsia"/>
          <w:sz w:val="32"/>
          <w:szCs w:val="32"/>
        </w:rPr>
        <w:t>彭凯</w:t>
      </w:r>
      <w:r>
        <w:rPr>
          <w:rFonts w:ascii="仿宋" w:eastAsia="仿宋" w:hAnsi="仿宋"/>
          <w:sz w:val="32"/>
          <w:szCs w:val="32"/>
        </w:rPr>
        <w:t>共计获得表扬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个，悔改表现评定结论为</w:t>
      </w:r>
      <w:r w:rsidR="0078457E">
        <w:rPr>
          <w:rFonts w:ascii="仿宋" w:eastAsia="仿宋" w:hAnsi="仿宋" w:hint="eastAsia"/>
          <w:sz w:val="32"/>
          <w:szCs w:val="32"/>
        </w:rPr>
        <w:t>确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有悔改表现</w:t>
      </w:r>
      <w:r>
        <w:rPr>
          <w:rFonts w:ascii="仿宋" w:eastAsia="仿宋" w:hAnsi="仿宋"/>
          <w:sz w:val="32"/>
          <w:szCs w:val="32"/>
        </w:rPr>
        <w:t>。</w:t>
      </w:r>
    </w:p>
    <w:p w:rsidR="009A287B" w:rsidRDefault="00FA4794" w:rsidP="00303A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彭凯</w:t>
      </w:r>
      <w:r>
        <w:rPr>
          <w:rFonts w:ascii="仿宋" w:eastAsia="仿宋" w:hAnsi="仿宋"/>
          <w:sz w:val="32"/>
          <w:szCs w:val="32"/>
        </w:rPr>
        <w:t>在服刑期间，认罪悔罪，遵规守纪，积极改造，确有悔改</w:t>
      </w:r>
      <w:r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/>
          <w:sz w:val="32"/>
          <w:szCs w:val="32"/>
        </w:rPr>
        <w:t>现。</w:t>
      </w:r>
      <w:r w:rsidR="003570A6">
        <w:rPr>
          <w:rFonts w:ascii="仿宋" w:eastAsia="仿宋" w:hAnsi="仿宋" w:hint="eastAsia"/>
          <w:sz w:val="32"/>
          <w:szCs w:val="32"/>
        </w:rPr>
        <w:t>该犯</w:t>
      </w:r>
      <w:r>
        <w:rPr>
          <w:rFonts w:ascii="仿宋" w:eastAsia="仿宋" w:hAnsi="仿宋" w:hint="eastAsia"/>
          <w:sz w:val="32"/>
          <w:szCs w:val="32"/>
        </w:rPr>
        <w:t>有吸毒史，扣减</w:t>
      </w:r>
      <w:r w:rsidR="003570A6">
        <w:rPr>
          <w:rFonts w:ascii="仿宋" w:eastAsia="仿宋" w:hAnsi="仿宋" w:hint="eastAsia"/>
          <w:sz w:val="32"/>
          <w:szCs w:val="32"/>
        </w:rPr>
        <w:t>幅度</w:t>
      </w:r>
      <w:r>
        <w:rPr>
          <w:rFonts w:ascii="仿宋" w:eastAsia="仿宋" w:hAnsi="仿宋" w:hint="eastAsia"/>
          <w:sz w:val="32"/>
          <w:szCs w:val="32"/>
        </w:rPr>
        <w:t>一个月。</w:t>
      </w:r>
    </w:p>
    <w:p w:rsidR="009A287B" w:rsidRDefault="00B556B6" w:rsidP="00303A43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为此，根据《中华人民共和国监狱法》第二十九条、《中华人民共和国刑法》第</w:t>
      </w:r>
      <w:r w:rsidR="00FA4794">
        <w:rPr>
          <w:rFonts w:ascii="仿宋" w:eastAsia="仿宋" w:hAnsi="仿宋"/>
          <w:sz w:val="32"/>
          <w:szCs w:val="32"/>
        </w:rPr>
        <w:t>七十八条、《中华人民共和国刑事诉讼法</w:t>
      </w:r>
      <w:r w:rsidR="00FA4794">
        <w:rPr>
          <w:rFonts w:ascii="仿宋" w:eastAsia="仿宋" w:hAnsi="仿宋" w:hint="eastAsia"/>
          <w:sz w:val="32"/>
          <w:szCs w:val="32"/>
        </w:rPr>
        <w:t>》</w:t>
      </w:r>
      <w:r w:rsidR="00FA4794">
        <w:rPr>
          <w:rFonts w:ascii="仿宋" w:eastAsia="仿宋" w:hAnsi="仿宋"/>
          <w:sz w:val="32"/>
          <w:szCs w:val="32"/>
        </w:rPr>
        <w:t>第二百七十三条第二款的规定，建议对罪犯</w:t>
      </w:r>
      <w:r w:rsidR="00FA4794">
        <w:rPr>
          <w:rFonts w:ascii="仿宋" w:eastAsia="仿宋" w:hAnsi="仿宋" w:hint="eastAsia"/>
          <w:sz w:val="32"/>
          <w:szCs w:val="32"/>
        </w:rPr>
        <w:t>彭凯</w:t>
      </w:r>
      <w:r w:rsidR="00FA4794">
        <w:rPr>
          <w:rFonts w:ascii="仿宋" w:eastAsia="仿宋" w:hAnsi="仿宋"/>
          <w:sz w:val="32"/>
          <w:szCs w:val="32"/>
        </w:rPr>
        <w:t>减刑</w:t>
      </w:r>
      <w:r w:rsidR="00FA4794">
        <w:rPr>
          <w:rFonts w:ascii="仿宋" w:eastAsia="仿宋" w:hAnsi="仿宋" w:hint="eastAsia"/>
          <w:sz w:val="32"/>
          <w:szCs w:val="32"/>
        </w:rPr>
        <w:t>八</w:t>
      </w:r>
      <w:r w:rsidR="00FA4794">
        <w:rPr>
          <w:rFonts w:ascii="仿宋" w:eastAsia="仿宋" w:hAnsi="仿宋"/>
          <w:sz w:val="32"/>
          <w:szCs w:val="32"/>
        </w:rPr>
        <w:t>个月。特</w:t>
      </w:r>
      <w:r w:rsidR="00FA4794">
        <w:rPr>
          <w:rFonts w:ascii="仿宋" w:eastAsia="仿宋" w:hAnsi="仿宋" w:hint="eastAsia"/>
          <w:sz w:val="32"/>
          <w:szCs w:val="32"/>
        </w:rPr>
        <w:t>报请裁定。</w:t>
      </w:r>
    </w:p>
    <w:p w:rsidR="009A287B" w:rsidRDefault="00FA4794" w:rsidP="00303A43">
      <w:pPr>
        <w:pStyle w:val="a3"/>
        <w:spacing w:line="500" w:lineRule="exact"/>
        <w:ind w:firstLineChars="200" w:firstLine="640"/>
      </w:pPr>
      <w:r>
        <w:rPr>
          <w:rFonts w:hint="eastAsia"/>
        </w:rPr>
        <w:t>此致</w:t>
      </w:r>
    </w:p>
    <w:p w:rsidR="009A287B" w:rsidRDefault="00FA4794" w:rsidP="00303A43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四川省</w:t>
      </w:r>
      <w:r>
        <w:rPr>
          <w:rFonts w:ascii="仿宋" w:eastAsia="仿宋" w:hAnsi="仿宋" w:hint="eastAsia"/>
          <w:sz w:val="32"/>
          <w:szCs w:val="32"/>
        </w:rPr>
        <w:t>成都市中级</w:t>
      </w:r>
      <w:r>
        <w:rPr>
          <w:rFonts w:ascii="仿宋" w:eastAsia="仿宋" w:hAnsi="仿宋"/>
          <w:sz w:val="32"/>
          <w:szCs w:val="32"/>
        </w:rPr>
        <w:t>人民法院</w:t>
      </w:r>
    </w:p>
    <w:p w:rsidR="009A287B" w:rsidRDefault="009A287B">
      <w:pPr>
        <w:rPr>
          <w:rFonts w:ascii="仿宋" w:eastAsia="仿宋" w:hAnsi="仿宋"/>
          <w:sz w:val="32"/>
          <w:szCs w:val="32"/>
        </w:rPr>
      </w:pPr>
    </w:p>
    <w:p w:rsidR="009A287B" w:rsidRDefault="009A287B">
      <w:pPr>
        <w:rPr>
          <w:rFonts w:ascii="仿宋" w:eastAsia="仿宋" w:hAnsi="仿宋"/>
          <w:sz w:val="32"/>
          <w:szCs w:val="32"/>
        </w:rPr>
      </w:pPr>
    </w:p>
    <w:p w:rsidR="009A287B" w:rsidRDefault="009A287B">
      <w:pPr>
        <w:rPr>
          <w:rFonts w:ascii="仿宋" w:eastAsia="仿宋" w:hAnsi="仿宋"/>
          <w:sz w:val="32"/>
          <w:szCs w:val="32"/>
        </w:rPr>
      </w:pPr>
    </w:p>
    <w:p w:rsidR="00F07533" w:rsidRDefault="00F07533" w:rsidP="00F07533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9A287B" w:rsidRDefault="009A287B">
      <w:pPr>
        <w:rPr>
          <w:rFonts w:ascii="仿宋" w:eastAsia="仿宋" w:hAnsi="仿宋"/>
          <w:sz w:val="32"/>
          <w:szCs w:val="32"/>
        </w:rPr>
      </w:pPr>
    </w:p>
    <w:p w:rsidR="009A287B" w:rsidRDefault="00FA4794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附：罪犯彭凯减刑材料1卷</w:t>
      </w:r>
    </w:p>
    <w:p w:rsidR="009A287B" w:rsidRDefault="009A287B">
      <w:pPr>
        <w:rPr>
          <w:rFonts w:ascii="仿宋" w:eastAsia="仿宋" w:hAnsi="仿宋"/>
          <w:sz w:val="32"/>
          <w:szCs w:val="32"/>
        </w:rPr>
      </w:pPr>
    </w:p>
    <w:sectPr w:rsidR="009A287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0A9" w:rsidRDefault="004F70A9" w:rsidP="00303A43">
      <w:r>
        <w:separator/>
      </w:r>
    </w:p>
  </w:endnote>
  <w:endnote w:type="continuationSeparator" w:id="0">
    <w:p w:rsidR="004F70A9" w:rsidRDefault="004F70A9" w:rsidP="0030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0A9" w:rsidRDefault="004F70A9" w:rsidP="00303A43">
      <w:r>
        <w:separator/>
      </w:r>
    </w:p>
  </w:footnote>
  <w:footnote w:type="continuationSeparator" w:id="0">
    <w:p w:rsidR="004F70A9" w:rsidRDefault="004F70A9" w:rsidP="00303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27DD6"/>
    <w:rsid w:val="00030E80"/>
    <w:rsid w:val="00045044"/>
    <w:rsid w:val="00062BF2"/>
    <w:rsid w:val="000639EE"/>
    <w:rsid w:val="000E2233"/>
    <w:rsid w:val="00111E79"/>
    <w:rsid w:val="001734E5"/>
    <w:rsid w:val="001912AD"/>
    <w:rsid w:val="001A36CD"/>
    <w:rsid w:val="001A60C6"/>
    <w:rsid w:val="001B79CC"/>
    <w:rsid w:val="001E36B6"/>
    <w:rsid w:val="00281B68"/>
    <w:rsid w:val="002A303C"/>
    <w:rsid w:val="002C49EA"/>
    <w:rsid w:val="002F57C0"/>
    <w:rsid w:val="002F7DBD"/>
    <w:rsid w:val="00303A43"/>
    <w:rsid w:val="003243D9"/>
    <w:rsid w:val="003570A6"/>
    <w:rsid w:val="003636CA"/>
    <w:rsid w:val="0044540E"/>
    <w:rsid w:val="00445863"/>
    <w:rsid w:val="00451754"/>
    <w:rsid w:val="004F70A9"/>
    <w:rsid w:val="004F734D"/>
    <w:rsid w:val="0057436E"/>
    <w:rsid w:val="00574BCE"/>
    <w:rsid w:val="005E71C2"/>
    <w:rsid w:val="006373CE"/>
    <w:rsid w:val="006616D1"/>
    <w:rsid w:val="00674B97"/>
    <w:rsid w:val="00720439"/>
    <w:rsid w:val="00724FCB"/>
    <w:rsid w:val="00774E17"/>
    <w:rsid w:val="0078457E"/>
    <w:rsid w:val="00792F13"/>
    <w:rsid w:val="0086582D"/>
    <w:rsid w:val="00882DA5"/>
    <w:rsid w:val="00885735"/>
    <w:rsid w:val="008B77CB"/>
    <w:rsid w:val="00917681"/>
    <w:rsid w:val="009A287B"/>
    <w:rsid w:val="00A134F3"/>
    <w:rsid w:val="00A270C0"/>
    <w:rsid w:val="00A507AE"/>
    <w:rsid w:val="00A53215"/>
    <w:rsid w:val="00A72C5B"/>
    <w:rsid w:val="00AB5540"/>
    <w:rsid w:val="00B43060"/>
    <w:rsid w:val="00B556B6"/>
    <w:rsid w:val="00BB7922"/>
    <w:rsid w:val="00C16B71"/>
    <w:rsid w:val="00C505BF"/>
    <w:rsid w:val="00C60D69"/>
    <w:rsid w:val="00C90F10"/>
    <w:rsid w:val="00CD3B34"/>
    <w:rsid w:val="00CD7A33"/>
    <w:rsid w:val="00CF3510"/>
    <w:rsid w:val="00D86737"/>
    <w:rsid w:val="00DC139B"/>
    <w:rsid w:val="00E204D7"/>
    <w:rsid w:val="00E45FAC"/>
    <w:rsid w:val="00E46252"/>
    <w:rsid w:val="00E927EC"/>
    <w:rsid w:val="00EB0FEE"/>
    <w:rsid w:val="00EB336F"/>
    <w:rsid w:val="00F07533"/>
    <w:rsid w:val="00F64C3B"/>
    <w:rsid w:val="00FA4794"/>
    <w:rsid w:val="00FB08F1"/>
    <w:rsid w:val="13B52917"/>
    <w:rsid w:val="78891482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27</cp:revision>
  <dcterms:created xsi:type="dcterms:W3CDTF">2022-11-18T00:57:00Z</dcterms:created>
  <dcterms:modified xsi:type="dcterms:W3CDTF">2023-03-01T01:25:00Z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