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62" w:rsidRDefault="00B11879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 w:hint="eastAsia"/>
          <w:color w:val="000000" w:themeColor="text1"/>
          <w:sz w:val="44"/>
          <w:szCs w:val="44"/>
        </w:rPr>
        <w:t>四川省崇州</w:t>
      </w:r>
      <w:r>
        <w:rPr>
          <w:rFonts w:ascii="黑体" w:eastAsia="黑体" w:hAnsi="黑体"/>
          <w:color w:val="000000" w:themeColor="text1"/>
          <w:sz w:val="44"/>
          <w:szCs w:val="44"/>
        </w:rPr>
        <w:t>监狱</w:t>
      </w:r>
    </w:p>
    <w:p w:rsidR="00E70162" w:rsidRDefault="00B11879">
      <w:pPr>
        <w:jc w:val="center"/>
        <w:rPr>
          <w:rFonts w:ascii="黑体" w:eastAsia="黑体" w:hAnsi="黑体"/>
          <w:color w:val="000000" w:themeColor="text1"/>
          <w:sz w:val="44"/>
          <w:szCs w:val="44"/>
        </w:rPr>
      </w:pPr>
      <w:r>
        <w:rPr>
          <w:rFonts w:ascii="黑体" w:eastAsia="黑体" w:hAnsi="黑体"/>
          <w:color w:val="000000" w:themeColor="text1"/>
          <w:sz w:val="44"/>
          <w:szCs w:val="44"/>
        </w:rPr>
        <w:t>报请减刑建议书</w:t>
      </w:r>
    </w:p>
    <w:p w:rsidR="00E70162" w:rsidRDefault="00B03F4C" w:rsidP="009F1BD0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(202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B11879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="00B11879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223</w:t>
      </w:r>
      <w:r w:rsidR="00B11879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E70162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罪犯余美琪，男，1987年1月30日出生，汉族，初中文化，无业，原户籍所在地：四川省成都市简阳市。现在四川省崇州监狱四监区服刑。</w:t>
      </w:r>
    </w:p>
    <w:p w:rsidR="00E70162" w:rsidRPr="00B03F4C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因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犯转移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赃物罪于2007年9月5日被简阳市人民法院判处有期徒刑二年，缓刑三年。四川省资阳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市雁江区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人民法院于2014年6月23日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（2014）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雁江刑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初字第88号刑事判决书，以被告人余美琪犯贩卖毒品罪，判处有期徒刑十五年，剥夺</w:t>
      </w:r>
      <w:r w:rsidR="00D21888">
        <w:rPr>
          <w:rFonts w:ascii="仿宋" w:eastAsia="仿宋" w:hAnsi="仿宋" w:hint="eastAsia"/>
          <w:color w:val="000000" w:themeColor="text1"/>
          <w:sz w:val="32"/>
          <w:szCs w:val="32"/>
        </w:rPr>
        <w:t>政治权利五年，并处没收财产人民币三万元。被告人余美琪及同案不服判决提起上诉，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四川省资阳市中级人民法院于2014年9月26日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（2014）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资刑终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字第61</w:t>
      </w:r>
      <w:r w:rsidR="00D21888">
        <w:rPr>
          <w:rFonts w:ascii="仿宋" w:eastAsia="仿宋" w:hAnsi="仿宋" w:hint="eastAsia"/>
          <w:color w:val="000000" w:themeColor="text1"/>
          <w:sz w:val="32"/>
          <w:szCs w:val="32"/>
        </w:rPr>
        <w:t>号刑事裁定书，驳回上诉，维持原判，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刑期自2013年11月13日起至2028年11月12日止。于2014年10月29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日送</w:t>
      </w:r>
      <w:r w:rsidR="00504DF6"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我</w:t>
      </w:r>
      <w:proofErr w:type="gramStart"/>
      <w:r w:rsidR="00504DF6"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狱</w:t>
      </w:r>
      <w:proofErr w:type="gramEnd"/>
      <w:r w:rsidR="00504DF6"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执行刑罚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。</w:t>
      </w:r>
    </w:p>
    <w:p w:rsidR="00E70162" w:rsidRPr="00B03F4C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服刑期间执行刑期变动情况：四川省成都市中级人民法院于2017年6月28日</w:t>
      </w:r>
      <w:proofErr w:type="gramStart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（2017）川01</w:t>
      </w:r>
      <w:proofErr w:type="gramStart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刑更1357号</w:t>
      </w:r>
      <w:proofErr w:type="gramEnd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刑事裁定书，对该犯减去有期徒刑六个月，剥夺政治权利五年不变；四川省成都市中级人民法院于2019年6月11日</w:t>
      </w:r>
      <w:proofErr w:type="gramStart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（2019）川01</w:t>
      </w:r>
      <w:proofErr w:type="gramStart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刑更2323号</w:t>
      </w:r>
      <w:proofErr w:type="gramEnd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刑事裁定书，对该犯减去有期徒刑八个月，剥夺政治权利五年不变；四川省成都市中级人民法院于2021年4月16日</w:t>
      </w:r>
      <w:proofErr w:type="gramStart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刑更1402号</w:t>
      </w:r>
      <w:proofErr w:type="gramEnd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刑事裁定书，对该犯减去有期徒刑七个月，剥夺政治权利五年不变。减刑后刑期至2027年2月12日止。</w:t>
      </w:r>
    </w:p>
    <w:p w:rsidR="00E70162" w:rsidRPr="00B03F4C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E70162" w:rsidRPr="00B03F4C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E70162" w:rsidRPr="00B03F4C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认真遵守国家法律法规，端正服刑态度，接受教育，</w:t>
      </w:r>
      <w:proofErr w:type="gramStart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E70162" w:rsidRPr="00B03F4C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E70162" w:rsidRPr="00B03F4C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E70162" w:rsidRPr="00B03F4C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另查明，罪犯余美琪被判处没收财产人民币三万元（已履行完毕）。</w:t>
      </w:r>
    </w:p>
    <w:p w:rsidR="00E70162" w:rsidRPr="00B03F4C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03F4C">
        <w:rPr>
          <w:rFonts w:ascii="仿宋" w:eastAsia="仿宋" w:hAnsi="仿宋"/>
          <w:color w:val="000000" w:themeColor="text1"/>
          <w:sz w:val="32"/>
          <w:szCs w:val="32"/>
        </w:rPr>
        <w:t>本次考核期内，罪犯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余美琪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共计获得表扬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个，悔改表现评定结论为</w:t>
      </w:r>
      <w:r w:rsidR="008C1E6B">
        <w:rPr>
          <w:rFonts w:ascii="仿宋" w:eastAsia="仿宋" w:hAnsi="仿宋" w:hint="eastAsia"/>
          <w:color w:val="000000" w:themeColor="text1"/>
          <w:sz w:val="32"/>
          <w:szCs w:val="32"/>
        </w:rPr>
        <w:t>确</w:t>
      </w:r>
      <w:bookmarkStart w:id="0" w:name="_GoBack"/>
      <w:bookmarkEnd w:id="0"/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有悔改表现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E70162" w:rsidRPr="00B03F4C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03F4C">
        <w:rPr>
          <w:rFonts w:ascii="仿宋" w:eastAsia="仿宋" w:hAnsi="仿宋"/>
          <w:color w:val="000000" w:themeColor="text1"/>
          <w:sz w:val="32"/>
          <w:szCs w:val="32"/>
        </w:rPr>
        <w:t>综上所述，罪犯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余美琪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在服刑期间，认罪悔罪，遵规守纪，积极改造，确有悔改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表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现。</w:t>
      </w:r>
      <w:r w:rsidR="00134817"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该犯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有吸毒史，</w:t>
      </w:r>
      <w:r w:rsidR="00134817"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犯罪前科，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扣减</w:t>
      </w:r>
      <w:r w:rsidR="00134817"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幅度二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个月。</w:t>
      </w:r>
    </w:p>
    <w:p w:rsidR="00E70162" w:rsidRPr="00B03F4C" w:rsidRDefault="00B11879" w:rsidP="009F1BD0">
      <w:pPr>
        <w:spacing w:line="46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03F4C">
        <w:rPr>
          <w:rFonts w:ascii="仿宋" w:eastAsia="仿宋" w:hAnsi="仿宋"/>
          <w:color w:val="000000" w:themeColor="text1"/>
          <w:sz w:val="32"/>
          <w:szCs w:val="32"/>
        </w:rPr>
        <w:t>为此，根据《中华人民共和国监狱法》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二十九条、《中华人民共和国刑法》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七十八条、《中华人民共和国刑事诉讼法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》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第二百七十三条第二款的规定，建议对罪犯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余美琪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483E89"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七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F644B3"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，剥夺政治权利五年不变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。特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E70162" w:rsidRPr="00B03F4C" w:rsidRDefault="00B11879" w:rsidP="009F1BD0">
      <w:pPr>
        <w:pStyle w:val="a3"/>
        <w:spacing w:line="460" w:lineRule="exact"/>
        <w:ind w:firstLineChars="200" w:firstLine="640"/>
        <w:rPr>
          <w:color w:val="000000" w:themeColor="text1"/>
        </w:rPr>
      </w:pPr>
      <w:r w:rsidRPr="00B03F4C">
        <w:rPr>
          <w:rFonts w:hint="eastAsia"/>
          <w:color w:val="000000" w:themeColor="text1"/>
        </w:rPr>
        <w:t>此致</w:t>
      </w:r>
    </w:p>
    <w:p w:rsidR="00E70162" w:rsidRPr="00B03F4C" w:rsidRDefault="00B11879" w:rsidP="009F1BD0">
      <w:pPr>
        <w:spacing w:line="46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B03F4C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B03F4C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B03F4C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E70162" w:rsidRPr="00B03F4C" w:rsidRDefault="00E70162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E70162" w:rsidRPr="00B03F4C" w:rsidRDefault="00E70162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E70162" w:rsidRDefault="00E70162">
      <w:pPr>
        <w:rPr>
          <w:rFonts w:ascii="仿宋" w:eastAsia="仿宋" w:hAnsi="仿宋"/>
          <w:color w:val="000000" w:themeColor="text1"/>
          <w:sz w:val="32"/>
          <w:szCs w:val="32"/>
        </w:rPr>
      </w:pPr>
    </w:p>
    <w:p w:rsidR="00B03F4C" w:rsidRDefault="00B03F4C" w:rsidP="00B03F4C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E70162" w:rsidRDefault="00B11879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附：罪犯余美琪减刑材料1卷</w:t>
      </w:r>
    </w:p>
    <w:sectPr w:rsidR="00E70162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963" w:rsidRDefault="00D85963" w:rsidP="009F1BD0">
      <w:r>
        <w:separator/>
      </w:r>
    </w:p>
  </w:endnote>
  <w:endnote w:type="continuationSeparator" w:id="0">
    <w:p w:rsidR="00D85963" w:rsidRDefault="00D85963" w:rsidP="009F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963" w:rsidRDefault="00D85963" w:rsidP="009F1BD0">
      <w:r>
        <w:separator/>
      </w:r>
    </w:p>
  </w:footnote>
  <w:footnote w:type="continuationSeparator" w:id="0">
    <w:p w:rsidR="00D85963" w:rsidRDefault="00D85963" w:rsidP="009F1B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13177"/>
    <w:rsid w:val="00030E80"/>
    <w:rsid w:val="00045044"/>
    <w:rsid w:val="00062BF2"/>
    <w:rsid w:val="000639EE"/>
    <w:rsid w:val="000E2233"/>
    <w:rsid w:val="00111E79"/>
    <w:rsid w:val="00134817"/>
    <w:rsid w:val="0014078B"/>
    <w:rsid w:val="00151BED"/>
    <w:rsid w:val="00167993"/>
    <w:rsid w:val="001912AD"/>
    <w:rsid w:val="001A36CD"/>
    <w:rsid w:val="001A60C6"/>
    <w:rsid w:val="00281B68"/>
    <w:rsid w:val="002C49EA"/>
    <w:rsid w:val="002F7DBD"/>
    <w:rsid w:val="003243D9"/>
    <w:rsid w:val="003636CA"/>
    <w:rsid w:val="003B364B"/>
    <w:rsid w:val="004445FC"/>
    <w:rsid w:val="00451754"/>
    <w:rsid w:val="00483E89"/>
    <w:rsid w:val="00483F61"/>
    <w:rsid w:val="004F3660"/>
    <w:rsid w:val="004F734D"/>
    <w:rsid w:val="005048DB"/>
    <w:rsid w:val="00504DF6"/>
    <w:rsid w:val="0057436E"/>
    <w:rsid w:val="005D32D9"/>
    <w:rsid w:val="0060511D"/>
    <w:rsid w:val="006616D1"/>
    <w:rsid w:val="00674B97"/>
    <w:rsid w:val="00681F76"/>
    <w:rsid w:val="006C3FB0"/>
    <w:rsid w:val="00724FCB"/>
    <w:rsid w:val="00774E17"/>
    <w:rsid w:val="007D0F28"/>
    <w:rsid w:val="00890AF2"/>
    <w:rsid w:val="00893471"/>
    <w:rsid w:val="008B77CB"/>
    <w:rsid w:val="008C1E6B"/>
    <w:rsid w:val="00917681"/>
    <w:rsid w:val="009F1BD0"/>
    <w:rsid w:val="00A270C0"/>
    <w:rsid w:val="00A507AE"/>
    <w:rsid w:val="00A65553"/>
    <w:rsid w:val="00A72C5B"/>
    <w:rsid w:val="00B03F4C"/>
    <w:rsid w:val="00B11879"/>
    <w:rsid w:val="00B435FB"/>
    <w:rsid w:val="00BB7922"/>
    <w:rsid w:val="00C16B71"/>
    <w:rsid w:val="00C60D69"/>
    <w:rsid w:val="00CD3B34"/>
    <w:rsid w:val="00CD7A33"/>
    <w:rsid w:val="00CF7F95"/>
    <w:rsid w:val="00D21888"/>
    <w:rsid w:val="00D85963"/>
    <w:rsid w:val="00E204D7"/>
    <w:rsid w:val="00E4335B"/>
    <w:rsid w:val="00E46252"/>
    <w:rsid w:val="00E5307E"/>
    <w:rsid w:val="00E70162"/>
    <w:rsid w:val="00E927EC"/>
    <w:rsid w:val="00EB0FEE"/>
    <w:rsid w:val="00EB1C02"/>
    <w:rsid w:val="00EB336F"/>
    <w:rsid w:val="00F644B3"/>
    <w:rsid w:val="00F64C3B"/>
    <w:rsid w:val="00F85922"/>
    <w:rsid w:val="00FB08F1"/>
    <w:rsid w:val="047E6E72"/>
    <w:rsid w:val="0D7742B3"/>
    <w:rsid w:val="18B37323"/>
    <w:rsid w:val="40524FA3"/>
    <w:rsid w:val="58D74F65"/>
    <w:rsid w:val="5B843480"/>
    <w:rsid w:val="691F2A89"/>
    <w:rsid w:val="70900D71"/>
    <w:rsid w:val="796C7B51"/>
    <w:rsid w:val="7D68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/>
    <w:lsdException w:name="Subtitle" w:semiHidden="0" w:uiPriority="11" w:unhideWhenUsed="0" w:qFormat="1"/>
    <w:lsdException w:name="Salutation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35</cp:revision>
  <dcterms:created xsi:type="dcterms:W3CDTF">2022-04-27T13:18:00Z</dcterms:created>
  <dcterms:modified xsi:type="dcterms:W3CDTF">2023-03-01T01:27:00Z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3DA944B5D9614C1EB88D21000DE5B086</vt:lpwstr>
  </property>
</Properties>
</file>