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65" w:rsidRDefault="00CC7E65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:rsidR="00087965" w:rsidRDefault="00CC7E65" w:rsidP="00B418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:rsidR="00087965" w:rsidRDefault="00CC7E65" w:rsidP="00B41853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</w:t>
      </w:r>
      <w:r w:rsidR="00B41853">
        <w:rPr>
          <w:rFonts w:ascii="仿宋" w:eastAsia="仿宋" w:hAnsi="仿宋" w:cs="黑体" w:hint="eastAsia"/>
          <w:kern w:val="0"/>
          <w:sz w:val="32"/>
          <w:szCs w:val="32"/>
        </w:rPr>
        <w:t>3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E66085">
        <w:rPr>
          <w:rFonts w:ascii="仿宋" w:eastAsia="仿宋" w:hAnsi="仿宋" w:cs="黑体" w:hint="eastAsia"/>
          <w:kern w:val="0"/>
          <w:sz w:val="32"/>
          <w:szCs w:val="32"/>
        </w:rPr>
        <w:t>007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:rsidR="00087965" w:rsidRDefault="00CC7E65" w:rsidP="00B4185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贺建刚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"出生日期"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1989年6月10日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"民族"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汉族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"文化"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大学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文化，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"捕前职业"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无业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，户籍所在地：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"籍贯/国籍"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江西省萍乡市莲花县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，现在四川省川东监狱一监区服刑。</w:t>
      </w:r>
    </w:p>
    <w:p w:rsidR="00087965" w:rsidRDefault="00CC7E65" w:rsidP="00B4185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"原判罪名"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组织、领导传销活动罪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四川省成都市新都区人民法院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"一审时间"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2020年9月28日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(2020)川0114刑初470号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刑事判决书判处有期徒刑七年十个月，并处罚金100000元。被告人贺建刚未提出上诉，刑期自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"原判起日"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2020年1月5日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起至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"原判止日"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2027年11月4日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止，于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"入监日期"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2021年1月14日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送至</w:t>
      </w:r>
      <w:r w:rsidR="00B41853">
        <w:rPr>
          <w:rFonts w:ascii="仿宋" w:eastAsia="仿宋" w:hAnsi="仿宋" w:cs="黑体" w:hint="eastAsia"/>
          <w:kern w:val="0"/>
          <w:sz w:val="32"/>
          <w:szCs w:val="32"/>
        </w:rPr>
        <w:t>我狱执行刑罚</w:t>
      </w:r>
      <w:r>
        <w:rPr>
          <w:rFonts w:ascii="仿宋" w:eastAsia="仿宋" w:hAnsi="仿宋" w:cs="黑体" w:hint="eastAsia"/>
          <w:kern w:val="0"/>
          <w:sz w:val="32"/>
          <w:szCs w:val="32"/>
        </w:rPr>
        <w:t>。</w:t>
      </w:r>
    </w:p>
    <w:p w:rsidR="00087965" w:rsidRDefault="00CC7E65" w:rsidP="00B4185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MERGEFIELD "改造表现"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：该犯入狱以来能接受管理教育，深挖自己犯罪的思想根源，决心踏实改造，无顶撞民警言行，积极靠拢政府。在教育改造方面：该犯自觉接受惩罚和改造，服从监狱民警的管理教育，严格遵守各项监规纪律。积极参加“三课”教育，遵守学习纪律，认真学习，完成学习任务，各项教育考核合格；自觉接受法治、道德、形势、政策等思想教育，承认犯罪事实，认清犯罪危害，矫治恶习。在劳动改造方面：该犯在车间担任尾部线长一职，劳动态度端正，能够服从劳动安排，不断提高劳动技能。认真学习劳动生产安全知识，遵守劳动纪律和安全生产操作规程，无“三违”行为。劳动习惯良好，</w:t>
      </w:r>
      <w:r>
        <w:rPr>
          <w:rFonts w:ascii="仿宋" w:eastAsia="仿宋" w:hAnsi="仿宋" w:hint="eastAsia"/>
          <w:sz w:val="32"/>
          <w:szCs w:val="32"/>
        </w:rPr>
        <w:lastRenderedPageBreak/>
        <w:t>无违反劳动现场管理规定的行为。</w:t>
      </w:r>
      <w:r>
        <w:rPr>
          <w:rFonts w:ascii="仿宋" w:eastAsia="仿宋" w:hAnsi="仿宋" w:hint="eastAsia"/>
          <w:sz w:val="32"/>
          <w:szCs w:val="32"/>
        </w:rPr>
        <w:fldChar w:fldCharType="end"/>
      </w:r>
    </w:p>
    <w:p w:rsidR="00087965" w:rsidRDefault="00CC7E65" w:rsidP="00B4185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"罚金（附加刑）"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罚金100000元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 w:rsidR="00B41853">
        <w:rPr>
          <w:rFonts w:ascii="仿宋" w:eastAsia="仿宋" w:hAnsi="仿宋" w:cs="黑体" w:hint="eastAsia"/>
          <w:kern w:val="0"/>
          <w:sz w:val="32"/>
          <w:szCs w:val="32"/>
        </w:rPr>
        <w:t>已执行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87965" w:rsidRDefault="00CC7E65" w:rsidP="00B4185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贺建刚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共计获得表扬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"表扬个数"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3个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，悔改表现评定结论为确有悔改表现。</w:t>
      </w:r>
    </w:p>
    <w:p w:rsidR="00087965" w:rsidRDefault="00CC7E65" w:rsidP="00B4185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贺建刚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在服刑期间，认罪悔罪，遵规守纪，积极改造，确有悔改表现。</w:t>
      </w:r>
    </w:p>
    <w:p w:rsidR="00087965" w:rsidRDefault="00CC7E65" w:rsidP="00B4185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贺建刚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"减刑意见"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。特报请裁定。</w:t>
      </w:r>
    </w:p>
    <w:p w:rsidR="00C3471A" w:rsidRDefault="00C3471A" w:rsidP="00C3471A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:rsidR="00C3471A" w:rsidRDefault="00C3471A" w:rsidP="00C3471A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:rsidR="00C3471A" w:rsidRDefault="00C3471A" w:rsidP="00C3471A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四川省川东监狱 </w:t>
      </w:r>
    </w:p>
    <w:p w:rsidR="00C3471A" w:rsidRDefault="00C3471A" w:rsidP="00C3471A">
      <w:pPr>
        <w:spacing w:line="500" w:lineRule="exact"/>
        <w:jc w:val="right"/>
        <w:rPr>
          <w:rFonts w:hint="eastAsia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2023年2月17日</w:t>
      </w:r>
    </w:p>
    <w:p w:rsidR="00087965" w:rsidRDefault="00087965">
      <w:bookmarkStart w:id="0" w:name="_GoBack"/>
      <w:bookmarkEnd w:id="0"/>
    </w:p>
    <w:sectPr w:rsidR="0008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65"/>
    <w:rsid w:val="00087965"/>
    <w:rsid w:val="0040783B"/>
    <w:rsid w:val="00B41853"/>
    <w:rsid w:val="00C3471A"/>
    <w:rsid w:val="00CC7E65"/>
    <w:rsid w:val="00E66085"/>
    <w:rsid w:val="05E42290"/>
    <w:rsid w:val="0CE51C08"/>
    <w:rsid w:val="1634524F"/>
    <w:rsid w:val="271765D8"/>
    <w:rsid w:val="29E057D9"/>
    <w:rsid w:val="2C5A1872"/>
    <w:rsid w:val="2ED3590C"/>
    <w:rsid w:val="39755196"/>
    <w:rsid w:val="3BC96A15"/>
    <w:rsid w:val="40FA4F7A"/>
    <w:rsid w:val="4B5D6832"/>
    <w:rsid w:val="5D467A6D"/>
    <w:rsid w:val="68464DC5"/>
    <w:rsid w:val="6AC00E5F"/>
    <w:rsid w:val="6B43383E"/>
    <w:rsid w:val="74E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dcterms:created xsi:type="dcterms:W3CDTF">2022-12-09T01:46:00Z</dcterms:created>
  <dcterms:modified xsi:type="dcterms:W3CDTF">2023-02-16T07:17:00Z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2F04046AE7EC49A5AD311BC9B86CF481</vt:lpwstr>
  </property>
</Properties>
</file>