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EB" w:rsidRDefault="00B2432B">
      <w:pPr>
        <w:autoSpaceDE w:val="0"/>
        <w:autoSpaceDN w:val="0"/>
        <w:adjustRightInd w:val="0"/>
        <w:spacing w:line="500" w:lineRule="exact"/>
        <w:jc w:val="center"/>
        <w:rPr>
          <w:rFonts w:ascii="黑体" w:eastAsia="黑体" w:cs="黑体"/>
          <w:kern w:val="0"/>
          <w:sz w:val="44"/>
          <w:szCs w:val="44"/>
        </w:rPr>
      </w:pPr>
      <w:r>
        <w:rPr>
          <w:rFonts w:ascii="黑体" w:eastAsia="黑体" w:cs="黑体" w:hint="eastAsia"/>
          <w:kern w:val="0"/>
          <w:sz w:val="44"/>
          <w:szCs w:val="44"/>
        </w:rPr>
        <w:t>四川省川东监狱</w:t>
      </w:r>
    </w:p>
    <w:p w:rsidR="006516EB" w:rsidRDefault="00B2432B">
      <w:pPr>
        <w:autoSpaceDE w:val="0"/>
        <w:autoSpaceDN w:val="0"/>
        <w:adjustRightInd w:val="0"/>
        <w:spacing w:line="500" w:lineRule="exact"/>
        <w:jc w:val="center"/>
        <w:rPr>
          <w:rFonts w:ascii="黑体" w:eastAsia="黑体" w:cs="黑体"/>
          <w:kern w:val="0"/>
          <w:sz w:val="44"/>
          <w:szCs w:val="44"/>
        </w:rPr>
      </w:pPr>
      <w:r>
        <w:rPr>
          <w:rFonts w:ascii="黑体" w:eastAsia="黑体" w:cs="黑体" w:hint="eastAsia"/>
          <w:kern w:val="0"/>
          <w:sz w:val="44"/>
          <w:szCs w:val="44"/>
        </w:rPr>
        <w:t>报请减刑建议书</w:t>
      </w:r>
    </w:p>
    <w:p w:rsidR="006516EB" w:rsidRDefault="00B2432B" w:rsidP="00494456">
      <w:pPr>
        <w:autoSpaceDE w:val="0"/>
        <w:autoSpaceDN w:val="0"/>
        <w:adjustRightInd w:val="0"/>
        <w:spacing w:line="540" w:lineRule="exact"/>
        <w:jc w:val="right"/>
        <w:rPr>
          <w:rFonts w:ascii="仿宋" w:eastAsia="仿宋" w:hAnsi="仿宋" w:cs="黑体"/>
          <w:kern w:val="0"/>
          <w:sz w:val="32"/>
          <w:szCs w:val="32"/>
        </w:rPr>
      </w:pPr>
      <w:r>
        <w:rPr>
          <w:rFonts w:ascii="仿宋" w:eastAsia="仿宋" w:hAnsi="仿宋" w:cs="黑体"/>
          <w:kern w:val="0"/>
          <w:sz w:val="32"/>
          <w:szCs w:val="32"/>
        </w:rPr>
        <w:t>(</w:t>
      </w:r>
      <w:r>
        <w:rPr>
          <w:rFonts w:ascii="仿宋" w:eastAsia="仿宋" w:hAnsi="仿宋" w:cs="黑体" w:hint="eastAsia"/>
          <w:kern w:val="0"/>
          <w:sz w:val="32"/>
          <w:szCs w:val="32"/>
        </w:rPr>
        <w:t>202</w:t>
      </w:r>
      <w:r w:rsidR="00494456">
        <w:rPr>
          <w:rFonts w:ascii="仿宋" w:eastAsia="仿宋" w:hAnsi="仿宋" w:cs="黑体" w:hint="eastAsia"/>
          <w:kern w:val="0"/>
          <w:sz w:val="32"/>
          <w:szCs w:val="32"/>
        </w:rPr>
        <w:t>3</w:t>
      </w:r>
      <w:r>
        <w:rPr>
          <w:rFonts w:ascii="仿宋" w:eastAsia="仿宋" w:hAnsi="仿宋" w:cs="黑体"/>
          <w:kern w:val="0"/>
          <w:sz w:val="32"/>
          <w:szCs w:val="32"/>
        </w:rPr>
        <w:t>)</w:t>
      </w:r>
      <w:r>
        <w:rPr>
          <w:rFonts w:ascii="仿宋" w:eastAsia="仿宋" w:hAnsi="仿宋" w:cs="黑体" w:hint="eastAsia"/>
          <w:kern w:val="0"/>
          <w:sz w:val="32"/>
          <w:szCs w:val="32"/>
        </w:rPr>
        <w:t>川东狱减字第</w:t>
      </w:r>
      <w:r w:rsidR="00494456">
        <w:rPr>
          <w:rFonts w:ascii="仿宋" w:eastAsia="仿宋" w:hAnsi="仿宋" w:cs="黑体" w:hint="eastAsia"/>
          <w:kern w:val="0"/>
          <w:sz w:val="32"/>
          <w:szCs w:val="32"/>
        </w:rPr>
        <w:t>011</w:t>
      </w:r>
      <w:r>
        <w:rPr>
          <w:rFonts w:ascii="仿宋" w:eastAsia="仿宋" w:hAnsi="仿宋" w:cs="黑体" w:hint="eastAsia"/>
          <w:kern w:val="0"/>
          <w:sz w:val="32"/>
          <w:szCs w:val="32"/>
        </w:rPr>
        <w:t>号</w:t>
      </w:r>
    </w:p>
    <w:p w:rsidR="006516EB" w:rsidRDefault="00B2432B" w:rsidP="00494456">
      <w:pPr>
        <w:autoSpaceDE w:val="0"/>
        <w:autoSpaceDN w:val="0"/>
        <w:adjustRightInd w:val="0"/>
        <w:spacing w:line="54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吴永萍</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r>
        <w:rPr>
          <w:rFonts w:ascii="仿宋" w:eastAsia="仿宋" w:hAnsi="仿宋" w:cs="黑体"/>
          <w:kern w:val="0"/>
          <w:sz w:val="32"/>
          <w:szCs w:val="32"/>
        </w:rPr>
        <w:t>男</w:t>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"出生日期"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1986年1月24日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出</w:t>
      </w:r>
      <w:r>
        <w:rPr>
          <w:rFonts w:ascii="仿宋" w:eastAsia="仿宋" w:hAnsi="仿宋" w:cs="黑体"/>
          <w:kern w:val="0"/>
          <w:sz w:val="32"/>
          <w:szCs w:val="32"/>
        </w:rPr>
        <w:t>生</w:t>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"民族"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汉族</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"文化"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小学</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"捕前职业"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农民</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，户籍所在地：</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"籍贯/国籍"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贵州省毕节市大方县</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，现在四川省川东监狱一监区服刑。</w:t>
      </w:r>
    </w:p>
    <w:p w:rsidR="006516EB" w:rsidRDefault="00B2432B" w:rsidP="00494456">
      <w:pPr>
        <w:autoSpaceDE w:val="0"/>
        <w:autoSpaceDN w:val="0"/>
        <w:adjustRightInd w:val="0"/>
        <w:spacing w:line="54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"前科"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2009年11月19日因犯抢劫判被贵州省贵阳市花溪区人民法院处有期徒刑四年六个月。2012年9月4日被贵州省安顺市中级人民法院裁定假释，假释考验期从2012年9月4日起至2013年12月24日止。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因</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"原判罪名"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运输毒品罪</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、抢劫罪，经</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"一审机关"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昆明铁路运输中级人民法院</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"一审时间"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2013年6月21日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以</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"一审字号"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(2013)昆铁中刑初字第37号</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刑事判决书</w:t>
      </w:r>
      <w:r w:rsidR="00D531D1">
        <w:rPr>
          <w:rFonts w:ascii="仿宋" w:eastAsia="仿宋" w:hAnsi="仿宋" w:cs="黑体" w:hint="eastAsia"/>
          <w:kern w:val="0"/>
          <w:sz w:val="32"/>
          <w:szCs w:val="32"/>
        </w:rPr>
        <w:t>，</w:t>
      </w:r>
      <w:r>
        <w:rPr>
          <w:rFonts w:ascii="仿宋" w:eastAsia="仿宋" w:hAnsi="仿宋" w:cs="黑体" w:hint="eastAsia"/>
          <w:kern w:val="0"/>
          <w:sz w:val="32"/>
          <w:szCs w:val="32"/>
        </w:rPr>
        <w:t>判处无期徒刑，剥夺政治权利终身，并处没收个人全部财产</w:t>
      </w:r>
      <w:r w:rsidR="00D531D1">
        <w:rPr>
          <w:rFonts w:ascii="仿宋" w:eastAsia="仿宋" w:hAnsi="仿宋" w:cs="黑体" w:hint="eastAsia"/>
          <w:kern w:val="0"/>
          <w:sz w:val="32"/>
          <w:szCs w:val="32"/>
        </w:rPr>
        <w:t>。被告人吴永萍未提出上诉。</w:t>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"入监日期"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2013年7月15日</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送至</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"监狱"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云南省杨林监狱</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服刑，服刑期间刑罚变更执行情况:</w:t>
      </w:r>
      <w:r w:rsidR="00D531D1">
        <w:rPr>
          <w:rFonts w:ascii="仿宋" w:eastAsia="仿宋" w:hAnsi="仿宋" w:cs="黑体" w:hint="eastAsia"/>
          <w:kern w:val="0"/>
          <w:sz w:val="32"/>
          <w:szCs w:val="32"/>
        </w:rPr>
        <w:t>云南省高级人民法院</w:t>
      </w:r>
      <w:r>
        <w:rPr>
          <w:rFonts w:ascii="仿宋" w:eastAsia="仿宋" w:hAnsi="仿宋" w:cs="黑体" w:hint="eastAsia"/>
          <w:kern w:val="0"/>
          <w:sz w:val="32"/>
          <w:szCs w:val="32"/>
        </w:rPr>
        <w:t>于</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"刑期变动"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2018年5月3</w:t>
      </w:r>
      <w:r w:rsidR="00D531D1">
        <w:rPr>
          <w:rFonts w:ascii="仿宋" w:eastAsia="仿宋" w:hAnsi="仿宋" w:cs="黑体" w:hint="eastAsia"/>
          <w:kern w:val="0"/>
          <w:sz w:val="32"/>
          <w:szCs w:val="32"/>
        </w:rPr>
        <w:t>日作出</w:t>
      </w:r>
      <w:r>
        <w:rPr>
          <w:rFonts w:ascii="仿宋" w:eastAsia="仿宋" w:hAnsi="仿宋" w:cs="黑体" w:hint="eastAsia"/>
          <w:kern w:val="0"/>
          <w:sz w:val="32"/>
          <w:szCs w:val="32"/>
        </w:rPr>
        <w:t>（2018）云刑更968号刑事裁定书</w:t>
      </w:r>
      <w:r w:rsidR="00D531D1">
        <w:rPr>
          <w:rFonts w:ascii="仿宋" w:eastAsia="仿宋" w:hAnsi="仿宋" w:cs="黑体" w:hint="eastAsia"/>
          <w:kern w:val="0"/>
          <w:sz w:val="32"/>
          <w:szCs w:val="32"/>
        </w:rPr>
        <w:t>，裁定</w:t>
      </w:r>
      <w:r>
        <w:rPr>
          <w:rFonts w:ascii="仿宋" w:eastAsia="仿宋" w:hAnsi="仿宋" w:cs="黑体" w:hint="eastAsia"/>
          <w:kern w:val="0"/>
          <w:sz w:val="32"/>
          <w:szCs w:val="32"/>
        </w:rPr>
        <w:t>减为有期徒刑二十二年,剥夺政治权利期限改为十年，</w:t>
      </w:r>
      <w:r w:rsidR="00D531D1">
        <w:rPr>
          <w:rFonts w:ascii="仿宋" w:eastAsia="仿宋" w:hAnsi="仿宋" w:cs="黑体" w:hint="eastAsia"/>
          <w:kern w:val="0"/>
          <w:sz w:val="32"/>
          <w:szCs w:val="32"/>
        </w:rPr>
        <w:t>刑期</w:t>
      </w:r>
      <w:r>
        <w:rPr>
          <w:rFonts w:ascii="仿宋" w:eastAsia="仿宋" w:hAnsi="仿宋" w:cs="黑体" w:hint="eastAsia"/>
          <w:kern w:val="0"/>
          <w:sz w:val="32"/>
          <w:szCs w:val="32"/>
        </w:rPr>
        <w:t>自2018年5月3日起至2040年5月2日止；</w:t>
      </w:r>
      <w:r w:rsidR="00D531D1">
        <w:rPr>
          <w:rFonts w:ascii="仿宋" w:eastAsia="仿宋" w:hAnsi="仿宋" w:cs="黑体" w:hint="eastAsia"/>
          <w:kern w:val="0"/>
          <w:sz w:val="32"/>
          <w:szCs w:val="32"/>
        </w:rPr>
        <w:t>昆明铁路运输中级法院</w:t>
      </w:r>
      <w:r>
        <w:rPr>
          <w:rFonts w:ascii="仿宋" w:eastAsia="仿宋" w:hAnsi="仿宋" w:cs="黑体" w:hint="eastAsia"/>
          <w:kern w:val="0"/>
          <w:sz w:val="32"/>
          <w:szCs w:val="32"/>
        </w:rPr>
        <w:t>于2020年8月20</w:t>
      </w:r>
      <w:r w:rsidR="00D531D1">
        <w:rPr>
          <w:rFonts w:ascii="仿宋" w:eastAsia="仿宋" w:hAnsi="仿宋" w:cs="黑体" w:hint="eastAsia"/>
          <w:kern w:val="0"/>
          <w:sz w:val="32"/>
          <w:szCs w:val="32"/>
        </w:rPr>
        <w:t>日作出</w:t>
      </w:r>
      <w:r>
        <w:rPr>
          <w:rFonts w:ascii="仿宋" w:eastAsia="仿宋" w:hAnsi="仿宋" w:cs="黑体" w:hint="eastAsia"/>
          <w:kern w:val="0"/>
          <w:sz w:val="32"/>
          <w:szCs w:val="32"/>
        </w:rPr>
        <w:t>（2020）云71刑更2199号刑事裁定书</w:t>
      </w:r>
      <w:r w:rsidR="00D531D1">
        <w:rPr>
          <w:rFonts w:ascii="仿宋" w:eastAsia="仿宋" w:hAnsi="仿宋" w:cs="黑体" w:hint="eastAsia"/>
          <w:kern w:val="0"/>
          <w:sz w:val="32"/>
          <w:szCs w:val="32"/>
        </w:rPr>
        <w:t>，裁定</w:t>
      </w:r>
      <w:r>
        <w:rPr>
          <w:rFonts w:ascii="仿宋" w:eastAsia="仿宋" w:hAnsi="仿宋" w:cs="黑体" w:hint="eastAsia"/>
          <w:kern w:val="0"/>
          <w:sz w:val="32"/>
          <w:szCs w:val="32"/>
        </w:rPr>
        <w:t>减去有期徒刑五个月,剥夺政治权利十年不变。</w:t>
      </w:r>
      <w:r>
        <w:rPr>
          <w:rFonts w:ascii="仿宋" w:eastAsia="仿宋" w:hAnsi="仿宋" w:cs="黑体" w:hint="eastAsia"/>
          <w:kern w:val="0"/>
          <w:sz w:val="32"/>
          <w:szCs w:val="32"/>
        </w:rPr>
        <w:fldChar w:fldCharType="end"/>
      </w:r>
      <w:r w:rsidR="00D531D1">
        <w:rPr>
          <w:rFonts w:ascii="仿宋" w:eastAsia="仿宋" w:hAnsi="仿宋" w:cs="黑体" w:hint="eastAsia"/>
          <w:kern w:val="0"/>
          <w:sz w:val="32"/>
          <w:szCs w:val="32"/>
        </w:rPr>
        <w:t>于2022年1月20日送我狱执行刑罚，应于2039年12月2日刑满。</w:t>
      </w:r>
    </w:p>
    <w:p w:rsidR="006516EB" w:rsidRDefault="00B2432B" w:rsidP="00494456">
      <w:pPr>
        <w:autoSpaceDE w:val="0"/>
        <w:autoSpaceDN w:val="0"/>
        <w:adjustRightInd w:val="0"/>
        <w:spacing w:line="540" w:lineRule="exact"/>
        <w:ind w:firstLineChars="200" w:firstLine="640"/>
        <w:rPr>
          <w:rFonts w:ascii="仿宋" w:eastAsia="仿宋" w:hAnsi="仿宋"/>
          <w:sz w:val="32"/>
          <w:szCs w:val="32"/>
        </w:rPr>
      </w:pPr>
      <w:r>
        <w:rPr>
          <w:rFonts w:ascii="仿宋" w:eastAsia="仿宋" w:hAnsi="仿宋" w:hint="eastAsia"/>
          <w:sz w:val="32"/>
          <w:szCs w:val="32"/>
        </w:rPr>
        <w:fldChar w:fldCharType="begin"/>
      </w:r>
      <w:r>
        <w:rPr>
          <w:rFonts w:ascii="仿宋" w:eastAsia="仿宋" w:hAnsi="仿宋" w:hint="eastAsia"/>
          <w:sz w:val="32"/>
          <w:szCs w:val="32"/>
        </w:rPr>
        <w:instrText xml:space="preserve"> MERGEFIELD "改造表现" </w:instrText>
      </w:r>
      <w:r>
        <w:rPr>
          <w:rFonts w:ascii="仿宋" w:eastAsia="仿宋" w:hAnsi="仿宋" w:hint="eastAsia"/>
          <w:sz w:val="32"/>
          <w:szCs w:val="32"/>
        </w:rPr>
        <w:fldChar w:fldCharType="separate"/>
      </w:r>
      <w:r>
        <w:rPr>
          <w:rFonts w:ascii="仿宋" w:eastAsia="仿宋" w:hAnsi="仿宋" w:hint="eastAsia"/>
          <w:sz w:val="32"/>
          <w:szCs w:val="32"/>
        </w:rPr>
        <w:t>该犯在服刑期间，能做到认罪悔罪。在监管改造方面：该犯能接受管理教育，深挖自己犯罪的思想根源，决心踏实改造，无顶撞民警言行，积极靠拢政府，改造态度端正。在教育改造方面： 该犯积极参加“三课”教育，遵守学习纪</w:t>
      </w:r>
      <w:r>
        <w:rPr>
          <w:rFonts w:ascii="仿宋" w:eastAsia="仿宋" w:hAnsi="仿宋" w:hint="eastAsia"/>
          <w:sz w:val="32"/>
          <w:szCs w:val="32"/>
        </w:rPr>
        <w:lastRenderedPageBreak/>
        <w:t>律，认真学习，完成学习任务，各项教育考核合格；自觉接受法治、道德、形势、政策等思想教育，承认犯罪事实，认清犯罪危害，矫治恶习。在劳动改造方面：该犯在车间从事服装生产一线操作劳动，劳动态度端正，能够服从劳动安排，不断提高劳动技能。劳动习惯良好，无违反劳动现场管理规定的行为，有较强的质量意识和责任意识，自从开工以来，能超额完成劳动任务。</w:t>
      </w:r>
      <w:r>
        <w:rPr>
          <w:rFonts w:ascii="仿宋" w:eastAsia="仿宋" w:hAnsi="仿宋" w:hint="eastAsia"/>
          <w:sz w:val="32"/>
          <w:szCs w:val="32"/>
        </w:rPr>
        <w:fldChar w:fldCharType="end"/>
      </w:r>
    </w:p>
    <w:p w:rsidR="006516EB" w:rsidRDefault="00B2432B" w:rsidP="00494456">
      <w:pPr>
        <w:spacing w:line="540" w:lineRule="exact"/>
        <w:ind w:firstLineChars="200" w:firstLine="640"/>
        <w:rPr>
          <w:rFonts w:ascii="仿宋" w:eastAsia="仿宋" w:hAnsi="仿宋"/>
          <w:sz w:val="32"/>
          <w:szCs w:val="32"/>
        </w:rPr>
      </w:pPr>
      <w:r>
        <w:rPr>
          <w:rFonts w:ascii="仿宋" w:eastAsia="仿宋" w:hAnsi="仿宋" w:hint="eastAsia"/>
          <w:sz w:val="32"/>
          <w:szCs w:val="32"/>
        </w:rPr>
        <w:t>财</w:t>
      </w:r>
      <w:r>
        <w:rPr>
          <w:rFonts w:ascii="仿宋" w:eastAsia="仿宋" w:hAnsi="仿宋" w:cs="黑体" w:hint="eastAsia"/>
          <w:kern w:val="0"/>
          <w:sz w:val="32"/>
          <w:szCs w:val="32"/>
        </w:rPr>
        <w:t>产性判项：</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"罚金（附加刑）"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没收个人全部财产</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"罚金执行情况"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未履行</w:t>
      </w:r>
      <w:r>
        <w:rPr>
          <w:rFonts w:ascii="仿宋" w:eastAsia="仿宋" w:hAnsi="仿宋" w:cs="黑体" w:hint="eastAsia"/>
          <w:kern w:val="0"/>
          <w:sz w:val="32"/>
          <w:szCs w:val="32"/>
        </w:rPr>
        <w:fldChar w:fldCharType="end"/>
      </w:r>
      <w:r>
        <w:rPr>
          <w:rFonts w:ascii="仿宋" w:eastAsia="仿宋" w:hAnsi="仿宋" w:hint="eastAsia"/>
          <w:sz w:val="32"/>
          <w:szCs w:val="32"/>
        </w:rPr>
        <w:t>。</w:t>
      </w:r>
    </w:p>
    <w:p w:rsidR="006516EB" w:rsidRDefault="00B2432B" w:rsidP="00494456">
      <w:pPr>
        <w:spacing w:line="540" w:lineRule="exact"/>
        <w:ind w:firstLineChars="200" w:firstLine="640"/>
        <w:rPr>
          <w:rFonts w:ascii="仿宋" w:eastAsia="仿宋" w:hAnsi="仿宋"/>
          <w:sz w:val="32"/>
          <w:szCs w:val="32"/>
        </w:rPr>
      </w:pPr>
      <w:r>
        <w:rPr>
          <w:rFonts w:ascii="仿宋" w:eastAsia="仿宋" w:hAnsi="仿宋" w:cs="黑体" w:hint="eastAsia"/>
          <w:kern w:val="0"/>
          <w:sz w:val="32"/>
          <w:szCs w:val="32"/>
        </w:rPr>
        <w:t>本次考核期内，罪犯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吴永萍</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共计获得表扬</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"表扬个数"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5个</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，悔改表现评定结论为确有悔改表现。</w:t>
      </w:r>
    </w:p>
    <w:p w:rsidR="006516EB" w:rsidRDefault="00B2432B" w:rsidP="00494456">
      <w:pPr>
        <w:autoSpaceDE w:val="0"/>
        <w:autoSpaceDN w:val="0"/>
        <w:adjustRightInd w:val="0"/>
        <w:spacing w:line="54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综上所述，罪犯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吴永萍</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在服刑期间，认罪悔罪，遵规守纪，积极改造，确有悔改表现。</w:t>
      </w:r>
    </w:p>
    <w:p w:rsidR="006516EB" w:rsidRDefault="00B2432B" w:rsidP="00494456">
      <w:pPr>
        <w:autoSpaceDE w:val="0"/>
        <w:autoSpaceDN w:val="0"/>
        <w:adjustRightInd w:val="0"/>
        <w:spacing w:line="54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为此，根据《中华人民共和国监狱法》笫二十九条、《中华人民共和国刑法》笫七十八条、《中华人民共和国刑事诉讼法》第二百七十三条第二款的规定，建议对</w:t>
      </w:r>
      <w:r>
        <w:rPr>
          <w:rFonts w:ascii="仿宋" w:eastAsia="仿宋" w:hAnsi="仿宋" w:cs="黑体"/>
          <w:kern w:val="0"/>
          <w:sz w:val="32"/>
          <w:szCs w:val="32"/>
        </w:rPr>
        <w:t>罪犯</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"姓名" </w:instrText>
      </w:r>
      <w:r>
        <w:rPr>
          <w:rFonts w:ascii="仿宋" w:eastAsia="仿宋" w:hAnsi="仿宋" w:cs="黑体" w:hint="eastAsia"/>
          <w:kern w:val="0"/>
          <w:sz w:val="32"/>
          <w:szCs w:val="32"/>
        </w:rPr>
        <w:fldChar w:fldCharType="separate"/>
      </w:r>
      <w:r>
        <w:rPr>
          <w:rFonts w:ascii="仿宋" w:eastAsia="仿宋" w:hAnsi="仿宋" w:cs="黑体" w:hint="eastAsia"/>
          <w:kern w:val="0"/>
          <w:sz w:val="32"/>
          <w:szCs w:val="32"/>
        </w:rPr>
        <w:t>吴永萍</w:t>
      </w:r>
      <w:r>
        <w:rPr>
          <w:rFonts w:ascii="仿宋" w:eastAsia="仿宋" w:hAnsi="仿宋" w:cs="黑体" w:hint="eastAsia"/>
          <w:kern w:val="0"/>
          <w:sz w:val="32"/>
          <w:szCs w:val="32"/>
        </w:rPr>
        <w:fldChar w:fldCharType="end"/>
      </w:r>
      <w:r>
        <w:rPr>
          <w:rFonts w:ascii="仿宋" w:eastAsia="仿宋" w:hAnsi="仿宋" w:cs="黑体"/>
          <w:kern w:val="0"/>
          <w:sz w:val="32"/>
          <w:szCs w:val="32"/>
        </w:rPr>
        <w:t>减刑</w:t>
      </w:r>
      <w:r>
        <w:rPr>
          <w:rFonts w:ascii="仿宋" w:eastAsia="仿宋" w:hAnsi="仿宋" w:cs="黑体" w:hint="eastAsia"/>
          <w:kern w:val="0"/>
          <w:sz w:val="32"/>
          <w:szCs w:val="32"/>
        </w:rPr>
        <w:fldChar w:fldCharType="begin"/>
      </w:r>
      <w:r>
        <w:rPr>
          <w:rFonts w:ascii="仿宋" w:eastAsia="仿宋" w:hAnsi="仿宋" w:cs="黑体" w:hint="eastAsia"/>
          <w:kern w:val="0"/>
          <w:sz w:val="32"/>
          <w:szCs w:val="32"/>
        </w:rPr>
        <w:instrText xml:space="preserve"> MERGEFIELD "减刑意见" </w:instrText>
      </w:r>
      <w:r>
        <w:rPr>
          <w:rFonts w:ascii="仿宋" w:eastAsia="仿宋" w:hAnsi="仿宋" w:cs="黑体" w:hint="eastAsia"/>
          <w:kern w:val="0"/>
          <w:sz w:val="32"/>
          <w:szCs w:val="32"/>
        </w:rPr>
        <w:fldChar w:fldCharType="separate"/>
      </w:r>
      <w:r w:rsidR="00494456">
        <w:rPr>
          <w:rFonts w:ascii="仿宋" w:eastAsia="仿宋" w:hAnsi="仿宋" w:cs="黑体" w:hint="eastAsia"/>
          <w:kern w:val="0"/>
          <w:sz w:val="32"/>
          <w:szCs w:val="32"/>
        </w:rPr>
        <w:t>六</w:t>
      </w:r>
      <w:r>
        <w:rPr>
          <w:rFonts w:ascii="仿宋" w:eastAsia="仿宋" w:hAnsi="仿宋" w:cs="黑体" w:hint="eastAsia"/>
          <w:kern w:val="0"/>
          <w:sz w:val="32"/>
          <w:szCs w:val="32"/>
        </w:rPr>
        <w:t>个月</w:t>
      </w:r>
      <w:r>
        <w:rPr>
          <w:rFonts w:ascii="仿宋" w:eastAsia="仿宋" w:hAnsi="仿宋" w:cs="黑体" w:hint="eastAsia"/>
          <w:kern w:val="0"/>
          <w:sz w:val="32"/>
          <w:szCs w:val="32"/>
        </w:rPr>
        <w:fldChar w:fldCharType="end"/>
      </w:r>
      <w:r>
        <w:rPr>
          <w:rFonts w:ascii="仿宋" w:eastAsia="仿宋" w:hAnsi="仿宋" w:cs="黑体" w:hint="eastAsia"/>
          <w:kern w:val="0"/>
          <w:sz w:val="32"/>
          <w:szCs w:val="32"/>
        </w:rPr>
        <w:t>，剥夺政治权利十年不变。特报请裁定。</w:t>
      </w:r>
    </w:p>
    <w:p w:rsidR="00B67997" w:rsidRDefault="00B67997" w:rsidP="00B67997">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此致</w:t>
      </w:r>
    </w:p>
    <w:p w:rsidR="00B67997" w:rsidRDefault="00B67997" w:rsidP="00B67997">
      <w:pPr>
        <w:autoSpaceDE w:val="0"/>
        <w:autoSpaceDN w:val="0"/>
        <w:adjustRightInd w:val="0"/>
        <w:spacing w:line="500" w:lineRule="exact"/>
        <w:rPr>
          <w:rFonts w:ascii="仿宋" w:eastAsia="仿宋" w:hAnsi="仿宋" w:cs="黑体" w:hint="eastAsia"/>
          <w:kern w:val="0"/>
          <w:sz w:val="32"/>
          <w:szCs w:val="32"/>
        </w:rPr>
      </w:pPr>
      <w:r>
        <w:rPr>
          <w:rFonts w:ascii="仿宋" w:eastAsia="仿宋" w:hAnsi="仿宋" w:cs="黑体" w:hint="eastAsia"/>
          <w:kern w:val="0"/>
          <w:sz w:val="32"/>
          <w:szCs w:val="32"/>
        </w:rPr>
        <w:t>四川省达州市中级人民法院</w:t>
      </w:r>
    </w:p>
    <w:p w:rsidR="00B67997" w:rsidRDefault="00B67997" w:rsidP="00B67997">
      <w:pPr>
        <w:wordWrap w:val="0"/>
        <w:autoSpaceDE w:val="0"/>
        <w:autoSpaceDN w:val="0"/>
        <w:adjustRightInd w:val="0"/>
        <w:spacing w:line="500" w:lineRule="exact"/>
        <w:jc w:val="right"/>
        <w:rPr>
          <w:rFonts w:ascii="仿宋" w:eastAsia="仿宋" w:hAnsi="仿宋" w:cs="黑体" w:hint="eastAsia"/>
          <w:kern w:val="0"/>
          <w:sz w:val="32"/>
          <w:szCs w:val="32"/>
        </w:rPr>
      </w:pPr>
      <w:r>
        <w:rPr>
          <w:rFonts w:ascii="仿宋" w:eastAsia="仿宋" w:hAnsi="仿宋" w:cs="黑体" w:hint="eastAsia"/>
          <w:kern w:val="0"/>
          <w:sz w:val="32"/>
          <w:szCs w:val="32"/>
        </w:rPr>
        <w:t xml:space="preserve">四川省川东监狱 </w:t>
      </w:r>
    </w:p>
    <w:p w:rsidR="00B67997" w:rsidRDefault="00B67997" w:rsidP="00B67997">
      <w:pPr>
        <w:spacing w:line="500" w:lineRule="exact"/>
        <w:jc w:val="right"/>
        <w:rPr>
          <w:rFonts w:hint="eastAsia"/>
        </w:rPr>
      </w:pPr>
      <w:r>
        <w:rPr>
          <w:rFonts w:ascii="仿宋" w:eastAsia="仿宋" w:hAnsi="仿宋" w:cs="黑体" w:hint="eastAsia"/>
          <w:kern w:val="0"/>
          <w:sz w:val="32"/>
          <w:szCs w:val="32"/>
        </w:rPr>
        <w:t>2023年2月17日</w:t>
      </w:r>
    </w:p>
    <w:p w:rsidR="006516EB" w:rsidRDefault="006516EB">
      <w:bookmarkStart w:id="0" w:name="_GoBack"/>
      <w:bookmarkEnd w:id="0"/>
    </w:p>
    <w:sectPr w:rsidR="00651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75" w:rsidRDefault="00275E75" w:rsidP="00D531D1">
      <w:r>
        <w:separator/>
      </w:r>
    </w:p>
  </w:endnote>
  <w:endnote w:type="continuationSeparator" w:id="0">
    <w:p w:rsidR="00275E75" w:rsidRDefault="00275E75" w:rsidP="00D5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75" w:rsidRDefault="00275E75" w:rsidP="00D531D1">
      <w:r>
        <w:separator/>
      </w:r>
    </w:p>
  </w:footnote>
  <w:footnote w:type="continuationSeparator" w:id="0">
    <w:p w:rsidR="00275E75" w:rsidRDefault="00275E75" w:rsidP="00D53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EB"/>
    <w:rsid w:val="00275E75"/>
    <w:rsid w:val="00494456"/>
    <w:rsid w:val="006516EB"/>
    <w:rsid w:val="00B2432B"/>
    <w:rsid w:val="00B67997"/>
    <w:rsid w:val="00D531D1"/>
    <w:rsid w:val="00F0670B"/>
    <w:rsid w:val="00F61BDF"/>
    <w:rsid w:val="061564FB"/>
    <w:rsid w:val="14A06A45"/>
    <w:rsid w:val="253A4505"/>
    <w:rsid w:val="2EA9282E"/>
    <w:rsid w:val="536A5639"/>
    <w:rsid w:val="71CB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3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31D1"/>
    <w:rPr>
      <w:kern w:val="2"/>
      <w:sz w:val="18"/>
      <w:szCs w:val="18"/>
    </w:rPr>
  </w:style>
  <w:style w:type="paragraph" w:styleId="a4">
    <w:name w:val="footer"/>
    <w:basedOn w:val="a"/>
    <w:link w:val="Char0"/>
    <w:rsid w:val="00D531D1"/>
    <w:pPr>
      <w:tabs>
        <w:tab w:val="center" w:pos="4153"/>
        <w:tab w:val="right" w:pos="8306"/>
      </w:tabs>
      <w:snapToGrid w:val="0"/>
      <w:jc w:val="left"/>
    </w:pPr>
    <w:rPr>
      <w:sz w:val="18"/>
      <w:szCs w:val="18"/>
    </w:rPr>
  </w:style>
  <w:style w:type="character" w:customStyle="1" w:styleId="Char0">
    <w:name w:val="页脚 Char"/>
    <w:basedOn w:val="a0"/>
    <w:link w:val="a4"/>
    <w:rsid w:val="00D531D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3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31D1"/>
    <w:rPr>
      <w:kern w:val="2"/>
      <w:sz w:val="18"/>
      <w:szCs w:val="18"/>
    </w:rPr>
  </w:style>
  <w:style w:type="paragraph" w:styleId="a4">
    <w:name w:val="footer"/>
    <w:basedOn w:val="a"/>
    <w:link w:val="Char0"/>
    <w:rsid w:val="00D531D1"/>
    <w:pPr>
      <w:tabs>
        <w:tab w:val="center" w:pos="4153"/>
        <w:tab w:val="right" w:pos="8306"/>
      </w:tabs>
      <w:snapToGrid w:val="0"/>
      <w:jc w:val="left"/>
    </w:pPr>
    <w:rPr>
      <w:sz w:val="18"/>
      <w:szCs w:val="18"/>
    </w:rPr>
  </w:style>
  <w:style w:type="character" w:customStyle="1" w:styleId="Char0">
    <w:name w:val="页脚 Char"/>
    <w:basedOn w:val="a0"/>
    <w:link w:val="a4"/>
    <w:rsid w:val="00D531D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cp:revision>
  <cp:lastPrinted>2022-12-11T00:35:00Z</cp:lastPrinted>
  <dcterms:created xsi:type="dcterms:W3CDTF">2022-12-09T01:49:00Z</dcterms:created>
  <dcterms:modified xsi:type="dcterms:W3CDTF">2023-02-16T07:18:00Z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2578E93948E742659040D0035B640935</vt:lpwstr>
  </property>
</Properties>
</file>