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647C5" w:rsidRDefault="00D63397">
      <w:pPr>
        <w:spacing w:line="576" w:lineRule="exact"/>
        <w:jc w:val="center"/>
        <w:rPr>
          <w:rFonts w:ascii="黑体" w:eastAsia="黑体" w:hAnsi="黑体"/>
          <w:b/>
          <w:bCs w:val="0"/>
          <w:color w:val="0D0D0D" w:themeColor="text1" w:themeTint="F2"/>
          <w:sz w:val="44"/>
        </w:rPr>
      </w:pPr>
      <w:r>
        <w:rPr>
          <w:rFonts w:ascii="黑体" w:eastAsia="黑体" w:hAnsi="黑体" w:hint="eastAsia"/>
          <w:b/>
          <w:bCs w:val="0"/>
          <w:color w:val="0D0D0D" w:themeColor="text1" w:themeTint="F2"/>
          <w:sz w:val="44"/>
        </w:rPr>
        <w:t>四川省川东监狱</w:t>
      </w:r>
    </w:p>
    <w:p w:rsidR="005647C5" w:rsidRDefault="00D63397">
      <w:pPr>
        <w:spacing w:line="576" w:lineRule="exact"/>
        <w:jc w:val="center"/>
        <w:rPr>
          <w:rFonts w:ascii="黑体" w:eastAsia="黑体" w:hAnsi="黑体"/>
          <w:b/>
          <w:bCs w:val="0"/>
          <w:color w:val="0D0D0D" w:themeColor="text1" w:themeTint="F2"/>
          <w:sz w:val="44"/>
        </w:rPr>
      </w:pPr>
      <w:r>
        <w:rPr>
          <w:rFonts w:ascii="黑体" w:eastAsia="黑体" w:hAnsi="黑体" w:hint="eastAsia"/>
          <w:b/>
          <w:bCs w:val="0"/>
          <w:color w:val="0D0D0D" w:themeColor="text1" w:themeTint="F2"/>
          <w:sz w:val="44"/>
        </w:rPr>
        <w:t>报请减刑建议书</w:t>
      </w:r>
    </w:p>
    <w:p w:rsidR="005647C5" w:rsidRDefault="00D63397">
      <w:pPr>
        <w:spacing w:line="576" w:lineRule="exact"/>
        <w:jc w:val="right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（2022）川东狱减字第</w:t>
      </w:r>
      <w:r w:rsidR="00860E4C">
        <w:rPr>
          <w:rFonts w:ascii="仿宋" w:eastAsia="仿宋" w:hAnsi="仿宋" w:hint="eastAsia"/>
          <w:color w:val="0D0D0D" w:themeColor="text1" w:themeTint="F2"/>
        </w:rPr>
        <w:t>152</w:t>
      </w:r>
      <w:r>
        <w:rPr>
          <w:rFonts w:ascii="仿宋" w:eastAsia="仿宋" w:hAnsi="仿宋" w:hint="eastAsia"/>
          <w:color w:val="0D0D0D" w:themeColor="text1" w:themeTint="F2"/>
        </w:rPr>
        <w:t>号</w:t>
      </w:r>
    </w:p>
    <w:p w:rsidR="005647C5" w:rsidRDefault="00D63397">
      <w:pPr>
        <w:spacing w:line="560" w:lineRule="exact"/>
        <w:ind w:firstLine="645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/>
          <w:color w:val="0D0D0D" w:themeColor="text1" w:themeTint="F2"/>
        </w:rPr>
        <w:t>罪犯</w:t>
      </w:r>
      <w:r>
        <w:rPr>
          <w:rFonts w:ascii="仿宋" w:eastAsia="仿宋" w:hAnsi="仿宋" w:hint="eastAsia"/>
          <w:color w:val="0D0D0D" w:themeColor="text1" w:themeTint="F2"/>
        </w:rPr>
        <w:t>阳加兴，男，</w:t>
      </w:r>
      <w:r>
        <w:rPr>
          <w:rFonts w:ascii="仿宋" w:eastAsia="仿宋" w:hAnsi="仿宋" w:cs="仿宋" w:hint="eastAsia"/>
          <w:color w:val="0D0D0D" w:themeColor="text1" w:themeTint="F2"/>
          <w:kern w:val="0"/>
          <w:szCs w:val="32"/>
        </w:rPr>
        <w:t>1999年2月22日</w:t>
      </w:r>
      <w:r>
        <w:rPr>
          <w:rFonts w:ascii="仿宋" w:eastAsia="仿宋" w:hAnsi="仿宋"/>
          <w:color w:val="0D0D0D" w:themeColor="text1" w:themeTint="F2"/>
        </w:rPr>
        <w:t>出生，</w:t>
      </w:r>
      <w:r>
        <w:rPr>
          <w:rFonts w:ascii="仿宋" w:eastAsia="仿宋" w:hAnsi="仿宋" w:hint="eastAsia"/>
          <w:color w:val="0D0D0D" w:themeColor="text1" w:themeTint="F2"/>
        </w:rPr>
        <w:t>汉族</w:t>
      </w:r>
      <w:r>
        <w:rPr>
          <w:rFonts w:ascii="仿宋" w:eastAsia="仿宋" w:hAnsi="仿宋"/>
          <w:color w:val="0D0D0D" w:themeColor="text1" w:themeTint="F2"/>
        </w:rPr>
        <w:t>，</w:t>
      </w:r>
      <w:r>
        <w:rPr>
          <w:rFonts w:ascii="仿宋" w:eastAsia="仿宋" w:hAnsi="仿宋" w:hint="eastAsia"/>
          <w:color w:val="0D0D0D" w:themeColor="text1" w:themeTint="F2"/>
        </w:rPr>
        <w:t>中专</w:t>
      </w:r>
      <w:r>
        <w:rPr>
          <w:rFonts w:ascii="仿宋" w:eastAsia="仿宋" w:hAnsi="仿宋"/>
          <w:color w:val="0D0D0D" w:themeColor="text1" w:themeTint="F2"/>
        </w:rPr>
        <w:t>文化，原户籍所在地：</w:t>
      </w:r>
      <w:r>
        <w:rPr>
          <w:rFonts w:ascii="仿宋" w:eastAsia="仿宋" w:hAnsi="仿宋" w:hint="eastAsia"/>
          <w:color w:val="0D0D0D" w:themeColor="text1" w:themeTint="F2"/>
        </w:rPr>
        <w:t>四川省安岳县</w:t>
      </w:r>
      <w:r>
        <w:rPr>
          <w:rFonts w:ascii="仿宋" w:eastAsia="仿宋" w:hAnsi="仿宋"/>
          <w:color w:val="0D0D0D" w:themeColor="text1" w:themeTint="F2"/>
        </w:rPr>
        <w:t>。现在四川省川东监狱</w:t>
      </w:r>
      <w:r>
        <w:rPr>
          <w:rFonts w:ascii="仿宋" w:eastAsia="仿宋" w:hAnsi="仿宋" w:hint="eastAsia"/>
          <w:color w:val="0D0D0D" w:themeColor="text1" w:themeTint="F2"/>
        </w:rPr>
        <w:t>三</w:t>
      </w:r>
      <w:r>
        <w:rPr>
          <w:rFonts w:ascii="仿宋" w:eastAsia="仿宋" w:hAnsi="仿宋"/>
          <w:color w:val="0D0D0D" w:themeColor="text1" w:themeTint="F2"/>
        </w:rPr>
        <w:t>监区服刑。</w:t>
      </w:r>
    </w:p>
    <w:p w:rsidR="005647C5" w:rsidRDefault="00D63397">
      <w:pPr>
        <w:spacing w:line="560" w:lineRule="exact"/>
        <w:ind w:firstLine="645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因诈骗罪，经四川省广安市前锋区</w:t>
      </w:r>
      <w:r>
        <w:rPr>
          <w:rFonts w:ascii="仿宋" w:eastAsia="仿宋" w:hAnsi="仿宋"/>
          <w:color w:val="0D0D0D" w:themeColor="text1" w:themeTint="F2"/>
        </w:rPr>
        <w:t>人民法院</w:t>
      </w:r>
      <w:r>
        <w:rPr>
          <w:rFonts w:ascii="仿宋" w:eastAsia="仿宋" w:hAnsi="仿宋" w:hint="eastAsia"/>
          <w:color w:val="0D0D0D" w:themeColor="text1" w:themeTint="F2"/>
        </w:rPr>
        <w:t>于</w:t>
      </w:r>
      <w:r>
        <w:rPr>
          <w:rFonts w:ascii="仿宋" w:eastAsia="仿宋" w:hAnsi="仿宋"/>
          <w:color w:val="0D0D0D" w:themeColor="text1" w:themeTint="F2"/>
        </w:rPr>
        <w:t>20</w:t>
      </w:r>
      <w:r>
        <w:rPr>
          <w:rFonts w:ascii="仿宋" w:eastAsia="仿宋" w:hAnsi="仿宋" w:hint="eastAsia"/>
          <w:color w:val="0D0D0D" w:themeColor="text1" w:themeTint="F2"/>
        </w:rPr>
        <w:t>20</w:t>
      </w:r>
      <w:r>
        <w:rPr>
          <w:rFonts w:ascii="仿宋" w:eastAsia="仿宋" w:hAnsi="仿宋"/>
          <w:color w:val="0D0D0D" w:themeColor="text1" w:themeTint="F2"/>
        </w:rPr>
        <w:t>年</w:t>
      </w:r>
      <w:r>
        <w:rPr>
          <w:rFonts w:ascii="仿宋" w:eastAsia="仿宋" w:hAnsi="仿宋" w:hint="eastAsia"/>
          <w:color w:val="0D0D0D" w:themeColor="text1" w:themeTint="F2"/>
        </w:rPr>
        <w:t>12</w:t>
      </w:r>
      <w:r>
        <w:rPr>
          <w:rFonts w:ascii="仿宋" w:eastAsia="仿宋" w:hAnsi="仿宋"/>
          <w:color w:val="0D0D0D" w:themeColor="text1" w:themeTint="F2"/>
        </w:rPr>
        <w:t>月</w:t>
      </w:r>
      <w:r>
        <w:rPr>
          <w:rFonts w:ascii="仿宋" w:eastAsia="仿宋" w:hAnsi="仿宋" w:hint="eastAsia"/>
          <w:color w:val="0D0D0D" w:themeColor="text1" w:themeTint="F2"/>
        </w:rPr>
        <w:t>11</w:t>
      </w:r>
      <w:r>
        <w:rPr>
          <w:rFonts w:ascii="仿宋" w:eastAsia="仿宋" w:hAnsi="仿宋"/>
          <w:color w:val="0D0D0D" w:themeColor="text1" w:themeTint="F2"/>
        </w:rPr>
        <w:t>日以（</w:t>
      </w:r>
      <w:r>
        <w:rPr>
          <w:rFonts w:ascii="仿宋" w:eastAsia="仿宋" w:hAnsi="仿宋" w:hint="eastAsia"/>
          <w:color w:val="0D0D0D" w:themeColor="text1" w:themeTint="F2"/>
        </w:rPr>
        <w:t>2020</w:t>
      </w:r>
      <w:r>
        <w:rPr>
          <w:rFonts w:ascii="仿宋" w:eastAsia="仿宋" w:hAnsi="仿宋"/>
          <w:color w:val="0D0D0D" w:themeColor="text1" w:themeTint="F2"/>
        </w:rPr>
        <w:t>）</w:t>
      </w:r>
      <w:r>
        <w:rPr>
          <w:rFonts w:ascii="仿宋" w:eastAsia="仿宋" w:hAnsi="仿宋" w:hint="eastAsia"/>
          <w:color w:val="0D0D0D" w:themeColor="text1" w:themeTint="F2"/>
        </w:rPr>
        <w:t>川1603刑初1号</w:t>
      </w:r>
      <w:r>
        <w:rPr>
          <w:rFonts w:ascii="仿宋" w:eastAsia="仿宋" w:hAnsi="仿宋"/>
          <w:color w:val="0D0D0D" w:themeColor="text1" w:themeTint="F2"/>
        </w:rPr>
        <w:t>刑事判决</w:t>
      </w:r>
      <w:r>
        <w:rPr>
          <w:rFonts w:ascii="仿宋" w:eastAsia="仿宋" w:hAnsi="仿宋" w:hint="eastAsia"/>
          <w:color w:val="0D0D0D" w:themeColor="text1" w:themeTint="F2"/>
        </w:rPr>
        <w:t>书</w:t>
      </w:r>
      <w:r>
        <w:rPr>
          <w:rFonts w:ascii="仿宋" w:eastAsia="仿宋" w:hAnsi="仿宋"/>
          <w:color w:val="0D0D0D" w:themeColor="text1" w:themeTint="F2"/>
        </w:rPr>
        <w:t>判处</w:t>
      </w:r>
      <w:r>
        <w:rPr>
          <w:rFonts w:ascii="仿宋" w:eastAsia="仿宋" w:hAnsi="仿宋" w:hint="eastAsia"/>
          <w:color w:val="0D0D0D" w:themeColor="text1" w:themeTint="F2"/>
        </w:rPr>
        <w:t>有期徒刑四年，罚金80000元，与其他部分被告人共同退赔140629元。同案不服判决提起上诉，后申请撤回上诉，经四川省广安市中级人民法院于2021</w:t>
      </w:r>
      <w:r>
        <w:rPr>
          <w:rFonts w:ascii="仿宋" w:eastAsia="仿宋" w:hAnsi="仿宋"/>
          <w:color w:val="0D0D0D" w:themeColor="text1" w:themeTint="F2"/>
        </w:rPr>
        <w:t>年5月</w:t>
      </w:r>
      <w:r>
        <w:rPr>
          <w:rFonts w:ascii="仿宋" w:eastAsia="仿宋" w:hAnsi="仿宋" w:hint="eastAsia"/>
          <w:color w:val="0D0D0D" w:themeColor="text1" w:themeTint="F2"/>
        </w:rPr>
        <w:t>7</w:t>
      </w:r>
      <w:r>
        <w:rPr>
          <w:rFonts w:ascii="仿宋" w:eastAsia="仿宋" w:hAnsi="仿宋"/>
          <w:color w:val="0D0D0D" w:themeColor="text1" w:themeTint="F2"/>
        </w:rPr>
        <w:t>日作出（20</w:t>
      </w:r>
      <w:r>
        <w:rPr>
          <w:rFonts w:ascii="仿宋" w:eastAsia="仿宋" w:hAnsi="仿宋" w:hint="eastAsia"/>
          <w:color w:val="0D0D0D" w:themeColor="text1" w:themeTint="F2"/>
        </w:rPr>
        <w:t>21</w:t>
      </w:r>
      <w:r>
        <w:rPr>
          <w:rFonts w:ascii="仿宋" w:eastAsia="仿宋" w:hAnsi="仿宋"/>
          <w:color w:val="0D0D0D" w:themeColor="text1" w:themeTint="F2"/>
        </w:rPr>
        <w:t>）</w:t>
      </w:r>
      <w:r>
        <w:rPr>
          <w:rFonts w:ascii="仿宋" w:eastAsia="仿宋" w:hAnsi="仿宋" w:hint="eastAsia"/>
          <w:color w:val="0D0D0D" w:themeColor="text1" w:themeTint="F2"/>
        </w:rPr>
        <w:t>川16刑终93号</w:t>
      </w:r>
      <w:r>
        <w:rPr>
          <w:rFonts w:ascii="仿宋" w:eastAsia="仿宋" w:hAnsi="仿宋"/>
          <w:color w:val="0D0D0D" w:themeColor="text1" w:themeTint="F2"/>
        </w:rPr>
        <w:t>刑事裁定书，裁定</w:t>
      </w:r>
      <w:r>
        <w:rPr>
          <w:rFonts w:ascii="仿宋" w:eastAsia="仿宋" w:hAnsi="仿宋" w:hint="eastAsia"/>
          <w:color w:val="0D0D0D" w:themeColor="text1" w:themeTint="F2"/>
        </w:rPr>
        <w:t>准许上诉人撤回上诉</w:t>
      </w:r>
      <w:r>
        <w:rPr>
          <w:rFonts w:ascii="仿宋" w:eastAsia="仿宋" w:hAnsi="仿宋"/>
          <w:color w:val="0D0D0D" w:themeColor="text1" w:themeTint="F2"/>
        </w:rPr>
        <w:t>。</w:t>
      </w:r>
      <w:r>
        <w:rPr>
          <w:rFonts w:ascii="仿宋" w:eastAsia="仿宋" w:hAnsi="仿宋" w:hint="eastAsia"/>
          <w:color w:val="0D0D0D" w:themeColor="text1" w:themeTint="F2"/>
        </w:rPr>
        <w:t>刑期自2019年3月21日</w:t>
      </w:r>
      <w:r>
        <w:rPr>
          <w:rFonts w:ascii="仿宋" w:eastAsia="仿宋" w:hAnsi="仿宋"/>
          <w:color w:val="0D0D0D" w:themeColor="text1" w:themeTint="F2"/>
        </w:rPr>
        <w:t>起至</w:t>
      </w:r>
      <w:r>
        <w:rPr>
          <w:rFonts w:ascii="仿宋" w:eastAsia="仿宋" w:hAnsi="仿宋" w:hint="eastAsia"/>
          <w:color w:val="0D0D0D" w:themeColor="text1" w:themeTint="F2"/>
        </w:rPr>
        <w:t>2023年3月20日</w:t>
      </w:r>
      <w:r>
        <w:rPr>
          <w:rFonts w:ascii="仿宋" w:eastAsia="仿宋" w:hAnsi="仿宋"/>
          <w:color w:val="0D0D0D" w:themeColor="text1" w:themeTint="F2"/>
        </w:rPr>
        <w:t>止，于</w:t>
      </w:r>
      <w:r>
        <w:rPr>
          <w:rFonts w:ascii="仿宋" w:eastAsia="仿宋" w:hAnsi="仿宋" w:hint="eastAsia"/>
          <w:color w:val="0D0D0D" w:themeColor="text1" w:themeTint="F2"/>
        </w:rPr>
        <w:t>2021年6月</w:t>
      </w:r>
      <w:r w:rsidR="004D5E7E">
        <w:rPr>
          <w:rFonts w:ascii="仿宋" w:eastAsia="仿宋" w:hAnsi="仿宋" w:hint="eastAsia"/>
          <w:color w:val="0D0D0D" w:themeColor="text1" w:themeTint="F2"/>
        </w:rPr>
        <w:t>23</w:t>
      </w:r>
      <w:r>
        <w:rPr>
          <w:rFonts w:ascii="仿宋" w:eastAsia="仿宋" w:hAnsi="仿宋" w:hint="eastAsia"/>
          <w:color w:val="0D0D0D" w:themeColor="text1" w:themeTint="F2"/>
        </w:rPr>
        <w:t>日</w:t>
      </w:r>
      <w:r>
        <w:rPr>
          <w:rFonts w:ascii="仿宋" w:eastAsia="仿宋" w:hAnsi="仿宋"/>
          <w:color w:val="0D0D0D" w:themeColor="text1" w:themeTint="F2"/>
        </w:rPr>
        <w:t>送</w:t>
      </w:r>
      <w:r>
        <w:rPr>
          <w:rFonts w:ascii="仿宋" w:eastAsia="仿宋" w:hAnsi="仿宋" w:hint="eastAsia"/>
          <w:color w:val="0D0D0D" w:themeColor="text1" w:themeTint="F2"/>
        </w:rPr>
        <w:t>四川省川东监狱执行刑罚</w:t>
      </w:r>
      <w:r>
        <w:rPr>
          <w:rFonts w:ascii="仿宋" w:eastAsia="仿宋" w:hAnsi="仿宋"/>
          <w:color w:val="0D0D0D" w:themeColor="text1" w:themeTint="F2"/>
        </w:rPr>
        <w:t>。</w:t>
      </w:r>
    </w:p>
    <w:p w:rsidR="005647C5" w:rsidRDefault="00D63397">
      <w:pPr>
        <w:spacing w:line="560" w:lineRule="exact"/>
        <w:ind w:firstLine="645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该犯在服刑期间，能认罪悔罪，深刻反省自身罪行对社会的危害，自愿接受服刑改造，服从民警管理，接受民警个别教育；能遵守法律法规及监规，严格落实互监组制度，无违规违纪情况发生，无欺压他犯情况，按要求搞好个人内务卫生及公共卫生。在思想教育方面，该犯积极主动参加三课学习，自觉遵守课堂纪律，经考核合格；能积极配合民警心理健康测评，接受心理健康教育。在劳动方面，服从民警岗位安排，积极参加劳动，保质保量完成劳动任务，劳动态度端正，无违反劳动安全管理规定行为。积极履行财产性判项，罚金与退赔已全部履行。本次考核期内，罪犯阳加兴共计获得表扬</w:t>
      </w:r>
      <w:r>
        <w:rPr>
          <w:rFonts w:ascii="仿宋" w:eastAsia="仿宋" w:hAnsi="仿宋"/>
          <w:color w:val="0D0D0D" w:themeColor="text1" w:themeTint="F2"/>
        </w:rPr>
        <w:t>2</w:t>
      </w:r>
      <w:r>
        <w:rPr>
          <w:rFonts w:ascii="仿宋" w:eastAsia="仿宋" w:hAnsi="仿宋" w:hint="eastAsia"/>
          <w:color w:val="0D0D0D" w:themeColor="text1" w:themeTint="F2"/>
        </w:rPr>
        <w:t>个，悔改表现评定结论为确有悔改表现。</w:t>
      </w:r>
    </w:p>
    <w:p w:rsidR="005647C5" w:rsidRDefault="00D63397">
      <w:pPr>
        <w:spacing w:line="560" w:lineRule="exact"/>
        <w:ind w:firstLine="645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综上所述，罪犯阳加兴在服刑期间，认罪悔罪，遵规守纪，</w:t>
      </w:r>
      <w:r>
        <w:rPr>
          <w:rFonts w:ascii="仿宋" w:eastAsia="仿宋" w:hAnsi="仿宋" w:hint="eastAsia"/>
          <w:color w:val="0D0D0D" w:themeColor="text1" w:themeTint="F2"/>
        </w:rPr>
        <w:lastRenderedPageBreak/>
        <w:t>积极改造，确有悔改表现。该犯系减余刑。</w:t>
      </w:r>
    </w:p>
    <w:p w:rsidR="005647C5" w:rsidRDefault="00D63397">
      <w:pPr>
        <w:spacing w:line="560" w:lineRule="exact"/>
        <w:ind w:firstLine="645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为此，</w:t>
      </w:r>
      <w:r>
        <w:rPr>
          <w:rFonts w:ascii="仿宋" w:eastAsia="仿宋" w:hAnsi="仿宋" w:hint="eastAsia"/>
          <w:color w:val="0D0D0D" w:themeColor="text1" w:themeTint="F2"/>
          <w:szCs w:val="32"/>
        </w:rPr>
        <w:t>根据《中华人民共和国监狱法》第二十九条、《中华人民共和国刑法》第七十八条、《中华人民共和国刑事诉讼法》第二百七十三条第二款的规定，建议对罪犯阳加兴减去有期徒刑三</w:t>
      </w:r>
      <w:r>
        <w:rPr>
          <w:rFonts w:ascii="仿宋" w:eastAsia="仿宋" w:hAnsi="仿宋"/>
          <w:color w:val="0D0D0D" w:themeColor="text1" w:themeTint="F2"/>
          <w:szCs w:val="32"/>
        </w:rPr>
        <w:t>个月，请法院依法裁定。</w:t>
      </w:r>
    </w:p>
    <w:p w:rsidR="005647C5" w:rsidRDefault="00D63397">
      <w:pPr>
        <w:spacing w:line="560" w:lineRule="exact"/>
        <w:ind w:firstLine="645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此致</w:t>
      </w:r>
    </w:p>
    <w:p w:rsidR="005647C5" w:rsidRDefault="00D63397">
      <w:pPr>
        <w:spacing w:line="560" w:lineRule="exact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四川省达州市中级人民法院</w:t>
      </w:r>
    </w:p>
    <w:p w:rsidR="005647C5" w:rsidRDefault="005647C5">
      <w:pPr>
        <w:spacing w:line="560" w:lineRule="exact"/>
        <w:ind w:firstLineChars="1650" w:firstLine="5280"/>
        <w:rPr>
          <w:rFonts w:ascii="仿宋" w:eastAsia="仿宋" w:hAnsi="仿宋"/>
          <w:color w:val="0D0D0D" w:themeColor="text1" w:themeTint="F2"/>
        </w:rPr>
      </w:pPr>
    </w:p>
    <w:p w:rsidR="005647C5" w:rsidRDefault="00D63397">
      <w:pPr>
        <w:spacing w:line="560" w:lineRule="exact"/>
        <w:ind w:firstLineChars="1650" w:firstLine="5280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四川省川东监狱</w:t>
      </w:r>
    </w:p>
    <w:p w:rsidR="005647C5" w:rsidRDefault="00D63397">
      <w:pPr>
        <w:spacing w:line="560" w:lineRule="exact"/>
        <w:ind w:right="640"/>
        <w:jc w:val="center"/>
        <w:rPr>
          <w:rFonts w:ascii="仿宋" w:eastAsia="仿宋" w:hAnsi="仿宋"/>
          <w:color w:val="0D0D0D" w:themeColor="text1" w:themeTint="F2"/>
        </w:rPr>
        <w:sectPr w:rsidR="005647C5">
          <w:headerReference w:type="default" r:id="rId8"/>
          <w:footerReference w:type="even" r:id="rId9"/>
          <w:footerReference w:type="default" r:id="rId10"/>
          <w:pgSz w:w="11906" w:h="16838"/>
          <w:pgMar w:top="1474" w:right="1474" w:bottom="1077" w:left="1588" w:header="851" w:footer="851" w:gutter="0"/>
          <w:pgNumType w:start="1"/>
          <w:cols w:space="720"/>
          <w:docGrid w:type="lines" w:linePitch="653"/>
        </w:sectPr>
      </w:pPr>
      <w:r>
        <w:rPr>
          <w:rFonts w:ascii="仿宋" w:eastAsia="仿宋" w:hAnsi="仿宋" w:hint="eastAsia"/>
          <w:color w:val="0D0D0D" w:themeColor="text1" w:themeTint="F2"/>
        </w:rPr>
        <w:t xml:space="preserve">                            </w:t>
      </w:r>
      <w:r w:rsidR="00A70F5D">
        <w:rPr>
          <w:rFonts w:ascii="仿宋" w:eastAsia="仿宋" w:hAnsi="仿宋" w:hint="eastAsia"/>
          <w:color w:val="0D0D0D" w:themeColor="text1" w:themeTint="F2"/>
        </w:rPr>
        <w:t xml:space="preserve"> 2022年12月1日</w:t>
      </w:r>
      <w:bookmarkStart w:id="0" w:name="_GoBack"/>
      <w:bookmarkEnd w:id="0"/>
    </w:p>
    <w:p w:rsidR="005647C5" w:rsidRDefault="005647C5">
      <w:pPr>
        <w:spacing w:line="560" w:lineRule="exact"/>
        <w:ind w:right="640"/>
        <w:jc w:val="center"/>
        <w:rPr>
          <w:rFonts w:ascii="仿宋" w:eastAsia="仿宋" w:hAnsi="仿宋"/>
          <w:color w:val="0D0D0D" w:themeColor="text1" w:themeTint="F2"/>
        </w:rPr>
      </w:pPr>
    </w:p>
    <w:sectPr w:rsidR="005647C5">
      <w:headerReference w:type="default" r:id="rId11"/>
      <w:footerReference w:type="even" r:id="rId12"/>
      <w:footerReference w:type="default" r:id="rId13"/>
      <w:type w:val="continuous"/>
      <w:pgSz w:w="11906" w:h="16838"/>
      <w:pgMar w:top="1474" w:right="1474" w:bottom="1077" w:left="1588" w:header="851" w:footer="851" w:gutter="0"/>
      <w:cols w:space="720"/>
      <w:docGrid w:type="lines" w:linePitch="6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F87" w:rsidRDefault="00431F87">
      <w:r>
        <w:separator/>
      </w:r>
    </w:p>
  </w:endnote>
  <w:endnote w:type="continuationSeparator" w:id="0">
    <w:p w:rsidR="00431F87" w:rsidRDefault="00431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7C5" w:rsidRDefault="00D63397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</w:t>
    </w:r>
    <w:r>
      <w:fldChar w:fldCharType="end"/>
    </w:r>
  </w:p>
  <w:p w:rsidR="005647C5" w:rsidRDefault="005647C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7C5" w:rsidRDefault="00D63397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A70F5D">
      <w:rPr>
        <w:rStyle w:val="a5"/>
        <w:noProof/>
      </w:rPr>
      <w:t>2</w:t>
    </w:r>
    <w:r>
      <w:fldChar w:fldCharType="end"/>
    </w:r>
  </w:p>
  <w:p w:rsidR="005647C5" w:rsidRDefault="005647C5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7C5" w:rsidRDefault="00D63397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</w:t>
    </w:r>
    <w:r>
      <w:fldChar w:fldCharType="end"/>
    </w:r>
  </w:p>
  <w:p w:rsidR="005647C5" w:rsidRDefault="005647C5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7C5" w:rsidRDefault="00D63397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</w:t>
    </w:r>
    <w:r>
      <w:fldChar w:fldCharType="end"/>
    </w:r>
  </w:p>
  <w:p w:rsidR="005647C5" w:rsidRDefault="005647C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F87" w:rsidRDefault="00431F87">
      <w:r>
        <w:separator/>
      </w:r>
    </w:p>
  </w:footnote>
  <w:footnote w:type="continuationSeparator" w:id="0">
    <w:p w:rsidR="00431F87" w:rsidRDefault="00431F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7C5" w:rsidRDefault="005647C5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7C5" w:rsidRDefault="005647C5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653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1AD"/>
    <w:rsid w:val="00023FB6"/>
    <w:rsid w:val="00031B03"/>
    <w:rsid w:val="00047B50"/>
    <w:rsid w:val="000672CB"/>
    <w:rsid w:val="000E5C63"/>
    <w:rsid w:val="000E7EC8"/>
    <w:rsid w:val="000F499A"/>
    <w:rsid w:val="000F5EB4"/>
    <w:rsid w:val="0010279B"/>
    <w:rsid w:val="001040A8"/>
    <w:rsid w:val="00131961"/>
    <w:rsid w:val="00150366"/>
    <w:rsid w:val="00160827"/>
    <w:rsid w:val="00172A27"/>
    <w:rsid w:val="00190064"/>
    <w:rsid w:val="00196B40"/>
    <w:rsid w:val="001A1859"/>
    <w:rsid w:val="001A3C91"/>
    <w:rsid w:val="001B248F"/>
    <w:rsid w:val="001B7101"/>
    <w:rsid w:val="001E3145"/>
    <w:rsid w:val="001F2F58"/>
    <w:rsid w:val="002056E2"/>
    <w:rsid w:val="00242C43"/>
    <w:rsid w:val="00251F46"/>
    <w:rsid w:val="00265673"/>
    <w:rsid w:val="00273884"/>
    <w:rsid w:val="00275E77"/>
    <w:rsid w:val="002A2F40"/>
    <w:rsid w:val="002A58B1"/>
    <w:rsid w:val="002C002A"/>
    <w:rsid w:val="002F5ECA"/>
    <w:rsid w:val="00346A6E"/>
    <w:rsid w:val="003543A1"/>
    <w:rsid w:val="00372247"/>
    <w:rsid w:val="003812AA"/>
    <w:rsid w:val="0038217E"/>
    <w:rsid w:val="0039198C"/>
    <w:rsid w:val="003A31E5"/>
    <w:rsid w:val="003B3996"/>
    <w:rsid w:val="003E5A9F"/>
    <w:rsid w:val="00414D35"/>
    <w:rsid w:val="00417D94"/>
    <w:rsid w:val="00421083"/>
    <w:rsid w:val="00431F87"/>
    <w:rsid w:val="00434172"/>
    <w:rsid w:val="0043738B"/>
    <w:rsid w:val="004418AB"/>
    <w:rsid w:val="00483BB3"/>
    <w:rsid w:val="00484243"/>
    <w:rsid w:val="00492C6C"/>
    <w:rsid w:val="0049317F"/>
    <w:rsid w:val="00496912"/>
    <w:rsid w:val="004B14AC"/>
    <w:rsid w:val="004B4FBD"/>
    <w:rsid w:val="004C065A"/>
    <w:rsid w:val="004C3C7C"/>
    <w:rsid w:val="004D5E7E"/>
    <w:rsid w:val="00500D44"/>
    <w:rsid w:val="00512A82"/>
    <w:rsid w:val="00537B2E"/>
    <w:rsid w:val="00544993"/>
    <w:rsid w:val="00546639"/>
    <w:rsid w:val="005520FA"/>
    <w:rsid w:val="005613EC"/>
    <w:rsid w:val="005619CE"/>
    <w:rsid w:val="005647C5"/>
    <w:rsid w:val="0058147E"/>
    <w:rsid w:val="00583B32"/>
    <w:rsid w:val="0058443B"/>
    <w:rsid w:val="005A130E"/>
    <w:rsid w:val="005A3145"/>
    <w:rsid w:val="005E5CFD"/>
    <w:rsid w:val="005F5F89"/>
    <w:rsid w:val="00602CC2"/>
    <w:rsid w:val="006052C5"/>
    <w:rsid w:val="00605CA3"/>
    <w:rsid w:val="0060751B"/>
    <w:rsid w:val="00621B7E"/>
    <w:rsid w:val="00621F96"/>
    <w:rsid w:val="00622801"/>
    <w:rsid w:val="00641887"/>
    <w:rsid w:val="00650B4B"/>
    <w:rsid w:val="00657019"/>
    <w:rsid w:val="0066294B"/>
    <w:rsid w:val="006A08B5"/>
    <w:rsid w:val="006A634A"/>
    <w:rsid w:val="006B2B75"/>
    <w:rsid w:val="006B4DEC"/>
    <w:rsid w:val="006B6535"/>
    <w:rsid w:val="006E124E"/>
    <w:rsid w:val="00704700"/>
    <w:rsid w:val="00711259"/>
    <w:rsid w:val="00713964"/>
    <w:rsid w:val="00726101"/>
    <w:rsid w:val="00731591"/>
    <w:rsid w:val="007504CE"/>
    <w:rsid w:val="00777B64"/>
    <w:rsid w:val="007C457A"/>
    <w:rsid w:val="007D5777"/>
    <w:rsid w:val="007E33BA"/>
    <w:rsid w:val="007E4C0F"/>
    <w:rsid w:val="007E7944"/>
    <w:rsid w:val="008044EA"/>
    <w:rsid w:val="00806970"/>
    <w:rsid w:val="00833757"/>
    <w:rsid w:val="008408E4"/>
    <w:rsid w:val="00856406"/>
    <w:rsid w:val="00860E4C"/>
    <w:rsid w:val="008735D0"/>
    <w:rsid w:val="00873910"/>
    <w:rsid w:val="00876836"/>
    <w:rsid w:val="00892A69"/>
    <w:rsid w:val="00896E0E"/>
    <w:rsid w:val="008E1F45"/>
    <w:rsid w:val="008F3254"/>
    <w:rsid w:val="0090690C"/>
    <w:rsid w:val="0091448F"/>
    <w:rsid w:val="00936BB7"/>
    <w:rsid w:val="009436F1"/>
    <w:rsid w:val="00952B35"/>
    <w:rsid w:val="00965A48"/>
    <w:rsid w:val="00970852"/>
    <w:rsid w:val="00975BDC"/>
    <w:rsid w:val="00975F29"/>
    <w:rsid w:val="0099571E"/>
    <w:rsid w:val="009D5611"/>
    <w:rsid w:val="009D5D43"/>
    <w:rsid w:val="009E0485"/>
    <w:rsid w:val="009E3C8F"/>
    <w:rsid w:val="009F4DCA"/>
    <w:rsid w:val="00A14A05"/>
    <w:rsid w:val="00A250EF"/>
    <w:rsid w:val="00A27D33"/>
    <w:rsid w:val="00A41043"/>
    <w:rsid w:val="00A416C6"/>
    <w:rsid w:val="00A42773"/>
    <w:rsid w:val="00A4580B"/>
    <w:rsid w:val="00A462E8"/>
    <w:rsid w:val="00A554D0"/>
    <w:rsid w:val="00A70F5D"/>
    <w:rsid w:val="00A81CDF"/>
    <w:rsid w:val="00A91A3B"/>
    <w:rsid w:val="00A96BAD"/>
    <w:rsid w:val="00AA17D9"/>
    <w:rsid w:val="00AA2D77"/>
    <w:rsid w:val="00AB3ED6"/>
    <w:rsid w:val="00AC4C0F"/>
    <w:rsid w:val="00AE3777"/>
    <w:rsid w:val="00AF4AF2"/>
    <w:rsid w:val="00AF7951"/>
    <w:rsid w:val="00B129C5"/>
    <w:rsid w:val="00B3062A"/>
    <w:rsid w:val="00B4407F"/>
    <w:rsid w:val="00B554F2"/>
    <w:rsid w:val="00B63BFF"/>
    <w:rsid w:val="00B7715F"/>
    <w:rsid w:val="00B80522"/>
    <w:rsid w:val="00B95EE1"/>
    <w:rsid w:val="00BA1803"/>
    <w:rsid w:val="00BB177A"/>
    <w:rsid w:val="00BB3786"/>
    <w:rsid w:val="00BD4C79"/>
    <w:rsid w:val="00BF0AF6"/>
    <w:rsid w:val="00C40253"/>
    <w:rsid w:val="00C51570"/>
    <w:rsid w:val="00CD2D8B"/>
    <w:rsid w:val="00CE4563"/>
    <w:rsid w:val="00D13C35"/>
    <w:rsid w:val="00D13F60"/>
    <w:rsid w:val="00D47618"/>
    <w:rsid w:val="00D63397"/>
    <w:rsid w:val="00D77B48"/>
    <w:rsid w:val="00DB5CD4"/>
    <w:rsid w:val="00DD0A18"/>
    <w:rsid w:val="00DD422C"/>
    <w:rsid w:val="00DD5CE1"/>
    <w:rsid w:val="00DE048C"/>
    <w:rsid w:val="00DF0F5B"/>
    <w:rsid w:val="00E0429E"/>
    <w:rsid w:val="00E07263"/>
    <w:rsid w:val="00E47EFF"/>
    <w:rsid w:val="00E931BE"/>
    <w:rsid w:val="00EA155C"/>
    <w:rsid w:val="00EF0210"/>
    <w:rsid w:val="00F12180"/>
    <w:rsid w:val="00F22A32"/>
    <w:rsid w:val="00F5180C"/>
    <w:rsid w:val="00F64BA0"/>
    <w:rsid w:val="00F76D06"/>
    <w:rsid w:val="00F850A4"/>
    <w:rsid w:val="00FA7685"/>
    <w:rsid w:val="00FE1A8A"/>
    <w:rsid w:val="00FE7AF8"/>
    <w:rsid w:val="00FF3FDF"/>
    <w:rsid w:val="14D96E7C"/>
    <w:rsid w:val="2C416E8B"/>
    <w:rsid w:val="3EB45875"/>
    <w:rsid w:val="55FA6CA3"/>
    <w:rsid w:val="5BFF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宋体"/>
      <w:bCs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宋体"/>
      <w:bCs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119</Words>
  <Characters>680</Characters>
  <Application>Microsoft Office Word</Application>
  <DocSecurity>0</DocSecurity>
  <Lines>5</Lines>
  <Paragraphs>1</Paragraphs>
  <ScaleCrop>false</ScaleCrop>
  <Company>1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提请减刑建议书</dc:title>
  <dc:creator>1</dc:creator>
  <cp:lastModifiedBy>AutoBVT</cp:lastModifiedBy>
  <cp:revision>5</cp:revision>
  <cp:lastPrinted>2013-05-22T01:34:00Z</cp:lastPrinted>
  <dcterms:created xsi:type="dcterms:W3CDTF">2022-10-13T01:53:00Z</dcterms:created>
  <dcterms:modified xsi:type="dcterms:W3CDTF">2022-12-01T01:31:00Z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25E89542F93C42CDA1EF47C4751C4938</vt:lpwstr>
  </property>
</Properties>
</file>